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862" w14:textId="77777777" w:rsidR="00F05E2B" w:rsidRPr="000C638D" w:rsidRDefault="00F05E2B" w:rsidP="00F05E2B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0C638D">
        <w:rPr>
          <w:rFonts w:ascii="Century Schoolbook" w:hAnsi="Century Schoolbook" w:cs="Arial"/>
          <w:b/>
          <w:sz w:val="22"/>
          <w:szCs w:val="22"/>
        </w:rPr>
        <w:t>IN THE CIRCUIT COURT OF COOK COUNTY, ILLINOIS</w:t>
      </w:r>
    </w:p>
    <w:p w14:paraId="331E1974" w14:textId="77777777" w:rsidR="00F05E2B" w:rsidRPr="000C638D" w:rsidRDefault="00F05E2B" w:rsidP="00F05E2B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0C638D">
        <w:rPr>
          <w:rFonts w:ascii="Century Schoolbook" w:hAnsi="Century Schoolbook" w:cs="Arial"/>
          <w:b/>
          <w:sz w:val="22"/>
          <w:szCs w:val="22"/>
        </w:rPr>
        <w:t>COUNTY DEPARTMENT, LAW DIVISION</w:t>
      </w:r>
    </w:p>
    <w:p w14:paraId="72CA4D14" w14:textId="77777777" w:rsidR="00BE2851" w:rsidRPr="000C638D" w:rsidRDefault="00B4347B" w:rsidP="00B4347B">
      <w:pPr>
        <w:tabs>
          <w:tab w:val="left" w:pos="5400"/>
        </w:tabs>
        <w:rPr>
          <w:rFonts w:ascii="Century Schoolbook" w:hAnsi="Century Schoolbook" w:cs="Arial"/>
          <w:sz w:val="22"/>
          <w:szCs w:val="22"/>
        </w:rPr>
      </w:pPr>
      <w:r>
        <w:rPr>
          <w:rFonts w:ascii="Century Schoolbook" w:hAnsi="Century Schoolbook" w:cs="Arial"/>
          <w:sz w:val="22"/>
          <w:szCs w:val="22"/>
        </w:rPr>
        <w:tab/>
      </w:r>
      <w:r w:rsidR="00BE2851" w:rsidRPr="000C638D">
        <w:rPr>
          <w:rFonts w:ascii="Century Schoolbook" w:hAnsi="Century Schoolbook" w:cs="Arial"/>
          <w:sz w:val="22"/>
          <w:szCs w:val="22"/>
        </w:rPr>
        <w:t>)</w:t>
      </w:r>
      <w:r w:rsidR="005032B6" w:rsidRPr="000C638D">
        <w:rPr>
          <w:rFonts w:ascii="Century Schoolbook" w:hAnsi="Century Schoolbook" w:cs="Arial"/>
          <w:sz w:val="22"/>
          <w:szCs w:val="22"/>
        </w:rPr>
        <w:t xml:space="preserve"> </w:t>
      </w:r>
    </w:p>
    <w:p w14:paraId="55FBF0F9" w14:textId="7740F520" w:rsidR="00F05E2B" w:rsidRPr="000C638D" w:rsidRDefault="009078A0" w:rsidP="008276A3">
      <w:pPr>
        <w:tabs>
          <w:tab w:val="left" w:pos="5400"/>
          <w:tab w:val="left" w:pos="6390"/>
        </w:tabs>
        <w:rPr>
          <w:rFonts w:ascii="Century Schoolbook" w:hAnsi="Century Schoolbook" w:cs="Arial"/>
          <w:sz w:val="22"/>
          <w:szCs w:val="22"/>
        </w:rPr>
      </w:pPr>
      <w:r w:rsidRPr="000C638D">
        <w:rPr>
          <w:rFonts w:ascii="Century Schoolbook" w:hAnsi="Century Schoolbook" w:cs="Arial"/>
          <w:sz w:val="22"/>
          <w:szCs w:val="22"/>
        </w:rPr>
        <w:t>__________________</w:t>
      </w:r>
      <w:r w:rsidR="00852F48" w:rsidRPr="000C638D">
        <w:rPr>
          <w:rFonts w:ascii="Century Schoolbook" w:hAnsi="Century Schoolbook" w:cs="Arial"/>
          <w:sz w:val="22"/>
          <w:szCs w:val="22"/>
        </w:rPr>
        <w:t>________</w:t>
      </w:r>
      <w:r w:rsidR="0049649A" w:rsidRPr="000C638D">
        <w:rPr>
          <w:rFonts w:ascii="Century Schoolbook" w:hAnsi="Century Schoolbook" w:cs="Arial"/>
          <w:sz w:val="22"/>
          <w:szCs w:val="22"/>
        </w:rPr>
        <w:t>_</w:t>
      </w:r>
      <w:r w:rsidR="00BE2851" w:rsidRPr="000C638D">
        <w:rPr>
          <w:rFonts w:ascii="Century Schoolbook" w:hAnsi="Century Schoolbook" w:cs="Arial"/>
          <w:sz w:val="22"/>
          <w:szCs w:val="22"/>
        </w:rPr>
        <w:t>_________</w:t>
      </w:r>
      <w:r w:rsidR="00DF1C32" w:rsidRPr="000C638D">
        <w:rPr>
          <w:rFonts w:ascii="Century Schoolbook" w:hAnsi="Century Schoolbook" w:cs="Arial"/>
          <w:sz w:val="22"/>
          <w:szCs w:val="22"/>
        </w:rPr>
        <w:t>_____</w:t>
      </w:r>
      <w:r w:rsidR="00BE2851" w:rsidRPr="000C638D">
        <w:rPr>
          <w:rFonts w:ascii="Century Schoolbook" w:hAnsi="Century Schoolbook" w:cs="Arial"/>
          <w:sz w:val="22"/>
          <w:szCs w:val="22"/>
        </w:rPr>
        <w:t>____</w:t>
      </w:r>
      <w:r w:rsidR="00DF1C32" w:rsidRPr="000C638D">
        <w:rPr>
          <w:rFonts w:ascii="Century Schoolbook" w:hAnsi="Century Schoolbook" w:cs="Arial"/>
          <w:sz w:val="22"/>
          <w:szCs w:val="22"/>
        </w:rPr>
        <w:t>,</w:t>
      </w:r>
      <w:r w:rsidR="00DF1C32" w:rsidRPr="000C638D">
        <w:rPr>
          <w:rFonts w:ascii="Century Schoolbook" w:hAnsi="Century Schoolbook" w:cs="Arial"/>
          <w:sz w:val="22"/>
          <w:szCs w:val="22"/>
        </w:rPr>
        <w:tab/>
      </w:r>
      <w:r w:rsidR="00F05E2B" w:rsidRPr="000C638D">
        <w:rPr>
          <w:rFonts w:ascii="Century Schoolbook" w:hAnsi="Century Schoolbook" w:cs="Arial"/>
          <w:sz w:val="22"/>
          <w:szCs w:val="22"/>
        </w:rPr>
        <w:t>)</w:t>
      </w:r>
      <w:r w:rsidR="005032B6" w:rsidRPr="000C638D">
        <w:rPr>
          <w:rFonts w:ascii="Century Schoolbook" w:hAnsi="Century Schoolbook" w:cs="Arial"/>
          <w:sz w:val="22"/>
          <w:szCs w:val="22"/>
        </w:rPr>
        <w:t xml:space="preserve"> </w:t>
      </w:r>
      <w:r w:rsidR="005032B6" w:rsidRPr="000C638D">
        <w:rPr>
          <w:rFonts w:ascii="Century Schoolbook" w:hAnsi="Century Schoolbook" w:cs="Arial"/>
          <w:sz w:val="22"/>
          <w:szCs w:val="22"/>
        </w:rPr>
        <w:tab/>
      </w:r>
      <w:r w:rsidR="00D75D2B" w:rsidRPr="000C638D">
        <w:rPr>
          <w:rFonts w:ascii="Century Schoolbook" w:hAnsi="Century Schoolbook" w:cs="Arial"/>
          <w:sz w:val="22"/>
          <w:szCs w:val="22"/>
        </w:rPr>
        <w:t xml:space="preserve">Commercial </w:t>
      </w:r>
      <w:r w:rsidR="005032B6" w:rsidRPr="000C638D">
        <w:rPr>
          <w:rFonts w:ascii="Century Schoolbook" w:hAnsi="Century Schoolbook" w:cs="Arial"/>
          <w:sz w:val="22"/>
          <w:szCs w:val="22"/>
        </w:rPr>
        <w:t xml:space="preserve">Calendar </w:t>
      </w:r>
      <w:r w:rsidR="00977A02">
        <w:rPr>
          <w:rFonts w:ascii="Century Schoolbook" w:hAnsi="Century Schoolbook" w:cs="Arial"/>
          <w:sz w:val="22"/>
          <w:szCs w:val="22"/>
        </w:rPr>
        <w:t>Q</w:t>
      </w:r>
    </w:p>
    <w:p w14:paraId="3D587246" w14:textId="77777777" w:rsidR="00F05E2B" w:rsidRPr="000C638D" w:rsidRDefault="00B4347B" w:rsidP="008276A3">
      <w:pPr>
        <w:tabs>
          <w:tab w:val="left" w:pos="1440"/>
          <w:tab w:val="left" w:pos="5400"/>
          <w:tab w:val="left" w:pos="6390"/>
        </w:tabs>
        <w:rPr>
          <w:rFonts w:ascii="Century Schoolbook" w:hAnsi="Century Schoolbook" w:cs="Arial"/>
          <w:sz w:val="22"/>
          <w:szCs w:val="22"/>
        </w:rPr>
      </w:pPr>
      <w:r>
        <w:rPr>
          <w:rFonts w:ascii="Century Schoolbook" w:hAnsi="Century Schoolbook" w:cs="Arial"/>
          <w:sz w:val="22"/>
          <w:szCs w:val="22"/>
        </w:rPr>
        <w:tab/>
      </w:r>
      <w:r w:rsidR="00F05E2B" w:rsidRPr="000C638D">
        <w:rPr>
          <w:rFonts w:ascii="Century Schoolbook" w:hAnsi="Century Schoolbook" w:cs="Arial"/>
          <w:sz w:val="22"/>
          <w:szCs w:val="22"/>
        </w:rPr>
        <w:t>Plaintiff(s),</w:t>
      </w:r>
      <w:r>
        <w:rPr>
          <w:rFonts w:ascii="Century Schoolbook" w:hAnsi="Century Schoolbook" w:cs="Arial"/>
          <w:sz w:val="22"/>
          <w:szCs w:val="22"/>
        </w:rPr>
        <w:tab/>
      </w:r>
      <w:r w:rsidR="00F05E2B" w:rsidRPr="000C638D">
        <w:rPr>
          <w:rFonts w:ascii="Century Schoolbook" w:hAnsi="Century Schoolbook" w:cs="Arial"/>
          <w:sz w:val="22"/>
          <w:szCs w:val="22"/>
        </w:rPr>
        <w:t>)</w:t>
      </w:r>
      <w:r w:rsidR="00F05E2B" w:rsidRPr="000C638D">
        <w:rPr>
          <w:rFonts w:ascii="Century Schoolbook" w:hAnsi="Century Schoolbook" w:cs="Arial"/>
          <w:sz w:val="22"/>
          <w:szCs w:val="22"/>
        </w:rPr>
        <w:tab/>
      </w:r>
    </w:p>
    <w:p w14:paraId="0524BDE7" w14:textId="77777777" w:rsidR="00F05E2B" w:rsidRPr="000C638D" w:rsidRDefault="00F05E2B" w:rsidP="008276A3">
      <w:pPr>
        <w:tabs>
          <w:tab w:val="left" w:pos="5400"/>
          <w:tab w:val="left" w:pos="6390"/>
        </w:tabs>
        <w:rPr>
          <w:rFonts w:ascii="Century Schoolbook" w:hAnsi="Century Schoolbook" w:cs="Arial"/>
          <w:sz w:val="22"/>
          <w:szCs w:val="22"/>
        </w:rPr>
      </w:pPr>
      <w:r w:rsidRPr="000C638D">
        <w:rPr>
          <w:rFonts w:ascii="Century Schoolbook" w:hAnsi="Century Schoolbook" w:cs="Arial"/>
          <w:sz w:val="22"/>
          <w:szCs w:val="22"/>
        </w:rPr>
        <w:tab/>
        <w:t>)</w:t>
      </w:r>
      <w:r w:rsidR="005032B6" w:rsidRPr="000C638D">
        <w:rPr>
          <w:rFonts w:ascii="Century Schoolbook" w:hAnsi="Century Schoolbook" w:cs="Arial"/>
          <w:sz w:val="22"/>
          <w:szCs w:val="22"/>
        </w:rPr>
        <w:tab/>
        <w:t xml:space="preserve">No. </w:t>
      </w:r>
      <w:r w:rsidR="003A2E78" w:rsidRPr="000C638D">
        <w:rPr>
          <w:rFonts w:ascii="Century Schoolbook" w:hAnsi="Century Schoolbook" w:cs="Arial"/>
          <w:sz w:val="22"/>
          <w:szCs w:val="22"/>
        </w:rPr>
        <w:t>__________________</w:t>
      </w:r>
    </w:p>
    <w:p w14:paraId="6D95EB8E" w14:textId="77777777" w:rsidR="00F05E2B" w:rsidRPr="000C638D" w:rsidRDefault="00B4347B" w:rsidP="008276A3">
      <w:pPr>
        <w:tabs>
          <w:tab w:val="left" w:pos="720"/>
          <w:tab w:val="left" w:pos="5400"/>
          <w:tab w:val="left" w:pos="6390"/>
        </w:tabs>
        <w:rPr>
          <w:rFonts w:ascii="Century Schoolbook" w:hAnsi="Century Schoolbook" w:cs="Arial"/>
          <w:sz w:val="22"/>
          <w:szCs w:val="22"/>
        </w:rPr>
      </w:pPr>
      <w:r>
        <w:rPr>
          <w:rFonts w:ascii="Century Schoolbook" w:hAnsi="Century Schoolbook" w:cs="Arial"/>
          <w:sz w:val="22"/>
          <w:szCs w:val="22"/>
        </w:rPr>
        <w:tab/>
      </w:r>
      <w:r w:rsidR="00F05E2B" w:rsidRPr="000C638D">
        <w:rPr>
          <w:rFonts w:ascii="Century Schoolbook" w:hAnsi="Century Schoolbook" w:cs="Arial"/>
          <w:sz w:val="22"/>
          <w:szCs w:val="22"/>
        </w:rPr>
        <w:t>v.</w:t>
      </w:r>
      <w:r>
        <w:rPr>
          <w:rFonts w:ascii="Century Schoolbook" w:hAnsi="Century Schoolbook" w:cs="Arial"/>
          <w:sz w:val="22"/>
          <w:szCs w:val="22"/>
        </w:rPr>
        <w:t xml:space="preserve"> </w:t>
      </w:r>
      <w:r>
        <w:rPr>
          <w:rFonts w:ascii="Century Schoolbook" w:hAnsi="Century Schoolbook" w:cs="Arial"/>
          <w:sz w:val="22"/>
          <w:szCs w:val="22"/>
        </w:rPr>
        <w:tab/>
      </w:r>
      <w:r w:rsidR="00F05E2B" w:rsidRPr="000C638D">
        <w:rPr>
          <w:rFonts w:ascii="Century Schoolbook" w:hAnsi="Century Schoolbook" w:cs="Arial"/>
          <w:sz w:val="22"/>
          <w:szCs w:val="22"/>
        </w:rPr>
        <w:t>)</w:t>
      </w:r>
      <w:r w:rsidR="00F05E2B" w:rsidRPr="000C638D">
        <w:rPr>
          <w:rFonts w:ascii="Century Schoolbook" w:hAnsi="Century Schoolbook" w:cs="Arial"/>
          <w:sz w:val="22"/>
          <w:szCs w:val="22"/>
        </w:rPr>
        <w:tab/>
      </w:r>
    </w:p>
    <w:p w14:paraId="2B7A9FF9" w14:textId="0D2769E3" w:rsidR="00F05E2B" w:rsidRPr="000C638D" w:rsidRDefault="00B4347B" w:rsidP="008276A3">
      <w:pPr>
        <w:tabs>
          <w:tab w:val="left" w:pos="5400"/>
          <w:tab w:val="left" w:pos="6390"/>
        </w:tabs>
        <w:rPr>
          <w:rFonts w:ascii="Century Schoolbook" w:hAnsi="Century Schoolbook" w:cs="Arial"/>
          <w:sz w:val="22"/>
          <w:szCs w:val="22"/>
        </w:rPr>
      </w:pPr>
      <w:r>
        <w:rPr>
          <w:rFonts w:ascii="Century Schoolbook" w:hAnsi="Century Schoolbook" w:cs="Arial"/>
          <w:sz w:val="22"/>
          <w:szCs w:val="22"/>
        </w:rPr>
        <w:tab/>
      </w:r>
      <w:r w:rsidR="00A901AF" w:rsidRPr="000C638D">
        <w:rPr>
          <w:rFonts w:ascii="Century Schoolbook" w:hAnsi="Century Schoolbook" w:cs="Arial"/>
          <w:sz w:val="22"/>
          <w:szCs w:val="22"/>
        </w:rPr>
        <w:t>)</w:t>
      </w:r>
      <w:r w:rsidR="00F05E2B" w:rsidRPr="000C638D">
        <w:rPr>
          <w:rFonts w:ascii="Century Schoolbook" w:hAnsi="Century Schoolbook" w:cs="Arial"/>
          <w:sz w:val="22"/>
          <w:szCs w:val="22"/>
        </w:rPr>
        <w:tab/>
      </w:r>
      <w:r w:rsidR="0076469F" w:rsidRPr="000C638D">
        <w:rPr>
          <w:rFonts w:ascii="Century Schoolbook" w:hAnsi="Century Schoolbook" w:cs="Arial"/>
          <w:sz w:val="22"/>
          <w:szCs w:val="22"/>
        </w:rPr>
        <w:t xml:space="preserve">Judge </w:t>
      </w:r>
      <w:r w:rsidR="006B21E1">
        <w:rPr>
          <w:rFonts w:ascii="Century Schoolbook" w:hAnsi="Century Schoolbook" w:cs="Arial"/>
          <w:sz w:val="22"/>
          <w:szCs w:val="22"/>
        </w:rPr>
        <w:t>Stephen Swedlow</w:t>
      </w:r>
    </w:p>
    <w:p w14:paraId="1A57D0D3" w14:textId="430D7524" w:rsidR="00F05E2B" w:rsidRPr="000C638D" w:rsidRDefault="008C1BCB" w:rsidP="008276A3">
      <w:pPr>
        <w:tabs>
          <w:tab w:val="left" w:pos="5400"/>
          <w:tab w:val="left" w:pos="6390"/>
        </w:tabs>
        <w:rPr>
          <w:rFonts w:ascii="Century Schoolbook" w:hAnsi="Century Schoolbook" w:cs="Arial"/>
          <w:sz w:val="22"/>
          <w:szCs w:val="22"/>
        </w:rPr>
      </w:pPr>
      <w:r w:rsidRPr="000C638D">
        <w:rPr>
          <w:rFonts w:ascii="Century Schoolbook" w:hAnsi="Century Schoolbook" w:cs="Arial"/>
          <w:sz w:val="22"/>
          <w:szCs w:val="22"/>
        </w:rPr>
        <w:tab/>
      </w:r>
      <w:r w:rsidR="00F05E2B" w:rsidRPr="000C638D">
        <w:rPr>
          <w:rFonts w:ascii="Century Schoolbook" w:hAnsi="Century Schoolbook" w:cs="Arial"/>
          <w:sz w:val="22"/>
          <w:szCs w:val="22"/>
        </w:rPr>
        <w:t>)</w:t>
      </w:r>
      <w:r w:rsidR="005032B6" w:rsidRPr="000C638D">
        <w:rPr>
          <w:rFonts w:ascii="Century Schoolbook" w:hAnsi="Century Schoolbook" w:cs="Arial"/>
          <w:sz w:val="22"/>
          <w:szCs w:val="22"/>
        </w:rPr>
        <w:tab/>
        <w:t xml:space="preserve">Courtroom </w:t>
      </w:r>
      <w:r w:rsidR="007B555E">
        <w:rPr>
          <w:rFonts w:ascii="Century Schoolbook" w:hAnsi="Century Schoolbook" w:cs="Arial"/>
          <w:sz w:val="22"/>
          <w:szCs w:val="22"/>
        </w:rPr>
        <w:t>2007</w:t>
      </w:r>
    </w:p>
    <w:p w14:paraId="35F2FF6D" w14:textId="77777777" w:rsidR="00BE2851" w:rsidRPr="000C638D" w:rsidRDefault="008C1BCB" w:rsidP="00B4347B">
      <w:pPr>
        <w:tabs>
          <w:tab w:val="left" w:pos="5400"/>
        </w:tabs>
        <w:rPr>
          <w:rFonts w:ascii="Century Schoolbook" w:hAnsi="Century Schoolbook" w:cs="Arial"/>
          <w:sz w:val="22"/>
          <w:szCs w:val="22"/>
        </w:rPr>
      </w:pPr>
      <w:r w:rsidRPr="000C638D">
        <w:rPr>
          <w:rFonts w:ascii="Century Schoolbook" w:hAnsi="Century Schoolbook" w:cs="Arial"/>
          <w:sz w:val="22"/>
          <w:szCs w:val="22"/>
        </w:rPr>
        <w:t>_____________________________________________,</w:t>
      </w:r>
      <w:r w:rsidRPr="000C638D">
        <w:rPr>
          <w:rFonts w:ascii="Century Schoolbook" w:hAnsi="Century Schoolbook" w:cs="Arial"/>
          <w:sz w:val="22"/>
          <w:szCs w:val="22"/>
        </w:rPr>
        <w:tab/>
      </w:r>
      <w:r w:rsidR="00BE2851" w:rsidRPr="000C638D">
        <w:rPr>
          <w:rFonts w:ascii="Century Schoolbook" w:hAnsi="Century Schoolbook" w:cs="Arial"/>
          <w:sz w:val="22"/>
          <w:szCs w:val="22"/>
        </w:rPr>
        <w:t>)</w:t>
      </w:r>
    </w:p>
    <w:p w14:paraId="463DCB18" w14:textId="77777777" w:rsidR="00F05E2B" w:rsidRPr="000C638D" w:rsidRDefault="00B4347B" w:rsidP="00B4347B">
      <w:pPr>
        <w:tabs>
          <w:tab w:val="left" w:pos="1440"/>
          <w:tab w:val="left" w:pos="5400"/>
        </w:tabs>
        <w:rPr>
          <w:rFonts w:ascii="Century Schoolbook" w:hAnsi="Century Schoolbook" w:cs="Arial"/>
          <w:sz w:val="22"/>
          <w:szCs w:val="22"/>
        </w:rPr>
      </w:pPr>
      <w:r>
        <w:rPr>
          <w:rFonts w:ascii="Century Schoolbook" w:hAnsi="Century Schoolbook" w:cs="Arial"/>
          <w:sz w:val="22"/>
          <w:szCs w:val="22"/>
        </w:rPr>
        <w:tab/>
      </w:r>
      <w:r w:rsidR="008C1BCB" w:rsidRPr="000C638D">
        <w:rPr>
          <w:rFonts w:ascii="Century Schoolbook" w:hAnsi="Century Schoolbook" w:cs="Arial"/>
          <w:sz w:val="22"/>
          <w:szCs w:val="22"/>
        </w:rPr>
        <w:t>Defendant(s).</w:t>
      </w:r>
      <w:r>
        <w:rPr>
          <w:rFonts w:ascii="Century Schoolbook" w:hAnsi="Century Schoolbook" w:cs="Arial"/>
          <w:sz w:val="22"/>
          <w:szCs w:val="22"/>
        </w:rPr>
        <w:tab/>
      </w:r>
      <w:r w:rsidR="00F05E2B" w:rsidRPr="000C638D">
        <w:rPr>
          <w:rFonts w:ascii="Century Schoolbook" w:hAnsi="Century Schoolbook" w:cs="Arial"/>
          <w:sz w:val="22"/>
          <w:szCs w:val="22"/>
        </w:rPr>
        <w:t>)</w:t>
      </w:r>
    </w:p>
    <w:p w14:paraId="1B56ED87" w14:textId="77777777" w:rsidR="00F05E2B" w:rsidRPr="00B4347B" w:rsidRDefault="00F05E2B" w:rsidP="00F05E2B">
      <w:pPr>
        <w:jc w:val="center"/>
        <w:rPr>
          <w:rFonts w:ascii="Century Schoolbook" w:hAnsi="Century Schoolbook" w:cs="Arial"/>
          <w:b/>
          <w:kern w:val="20"/>
          <w:sz w:val="22"/>
          <w:szCs w:val="22"/>
        </w:rPr>
      </w:pPr>
      <w:r w:rsidRPr="00B4347B">
        <w:rPr>
          <w:rFonts w:ascii="Century Schoolbook" w:hAnsi="Century Schoolbook" w:cs="Arial"/>
          <w:b/>
          <w:kern w:val="20"/>
          <w:sz w:val="22"/>
          <w:szCs w:val="22"/>
        </w:rPr>
        <w:t>CASE MANAGEMENT ORDER</w:t>
      </w:r>
    </w:p>
    <w:p w14:paraId="54E5B9F9" w14:textId="77777777" w:rsidR="001B44B3" w:rsidRPr="000C638D" w:rsidRDefault="001B44B3" w:rsidP="00DF1C32">
      <w:pPr>
        <w:spacing w:line="360" w:lineRule="auto"/>
        <w:jc w:val="both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</w:rPr>
        <w:t>(</w:t>
      </w:r>
      <w:proofErr w:type="gramStart"/>
      <w:r w:rsidR="0090534A" w:rsidRPr="000C638D">
        <w:rPr>
          <w:rFonts w:ascii="Century Schoolbook" w:hAnsi="Century Schoolbook" w:cs="Arial"/>
          <w:sz w:val="22"/>
        </w:rPr>
        <w:t>4231</w:t>
      </w:r>
      <w:r w:rsidRPr="000C638D">
        <w:rPr>
          <w:rFonts w:ascii="Century Schoolbook" w:hAnsi="Century Schoolbook" w:cs="Arial"/>
          <w:sz w:val="22"/>
        </w:rPr>
        <w:t>)_</w:t>
      </w:r>
      <w:proofErr w:type="gramEnd"/>
      <w:r w:rsidRPr="000C638D">
        <w:rPr>
          <w:rFonts w:ascii="Century Schoolbook" w:hAnsi="Century Schoolbook" w:cs="Arial"/>
          <w:sz w:val="22"/>
        </w:rPr>
        <w:t>___</w:t>
      </w:r>
      <w:r w:rsidRPr="000C638D">
        <w:rPr>
          <w:rFonts w:ascii="Century Schoolbook" w:hAnsi="Century Schoolbook" w:cs="Arial"/>
          <w:sz w:val="22"/>
        </w:rPr>
        <w:tab/>
        <w:t xml:space="preserve">Written fact discovery to be </w:t>
      </w:r>
      <w:r w:rsidR="005032B6" w:rsidRPr="000C638D">
        <w:rPr>
          <w:rFonts w:ascii="Century Schoolbook" w:hAnsi="Century Schoolbook" w:cs="Arial"/>
          <w:sz w:val="22"/>
        </w:rPr>
        <w:t>issued</w:t>
      </w:r>
      <w:r w:rsidRPr="000C638D">
        <w:rPr>
          <w:rFonts w:ascii="Century Schoolbook" w:hAnsi="Century Schoolbook" w:cs="Arial"/>
          <w:sz w:val="22"/>
        </w:rPr>
        <w:t xml:space="preserve"> by:</w:t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</w:p>
    <w:p w14:paraId="0C1C69F0" w14:textId="77777777" w:rsidR="005032B6" w:rsidRPr="000C638D" w:rsidRDefault="0090534A" w:rsidP="00DF1C32">
      <w:pPr>
        <w:spacing w:line="360" w:lineRule="auto"/>
        <w:jc w:val="both"/>
        <w:rPr>
          <w:rFonts w:ascii="Century Schoolbook" w:hAnsi="Century Schoolbook" w:cs="Arial"/>
          <w:b/>
          <w:i/>
          <w:sz w:val="22"/>
          <w:u w:val="single"/>
        </w:rPr>
      </w:pPr>
      <w:r w:rsidRPr="000C638D">
        <w:rPr>
          <w:rFonts w:ascii="Century Schoolbook" w:hAnsi="Century Schoolbook" w:cs="Arial"/>
          <w:sz w:val="22"/>
        </w:rPr>
        <w:t>(</w:t>
      </w:r>
      <w:proofErr w:type="gramStart"/>
      <w:r w:rsidRPr="000C638D">
        <w:rPr>
          <w:rFonts w:ascii="Century Schoolbook" w:hAnsi="Century Schoolbook" w:cs="Arial"/>
          <w:sz w:val="22"/>
        </w:rPr>
        <w:t>4296</w:t>
      </w:r>
      <w:r w:rsidR="005032B6" w:rsidRPr="000C638D">
        <w:rPr>
          <w:rFonts w:ascii="Century Schoolbook" w:hAnsi="Century Schoolbook" w:cs="Arial"/>
          <w:sz w:val="22"/>
        </w:rPr>
        <w:t>)_</w:t>
      </w:r>
      <w:proofErr w:type="gramEnd"/>
      <w:r w:rsidR="005032B6" w:rsidRPr="000C638D">
        <w:rPr>
          <w:rFonts w:ascii="Century Schoolbook" w:hAnsi="Century Schoolbook" w:cs="Arial"/>
          <w:sz w:val="22"/>
        </w:rPr>
        <w:t>___</w:t>
      </w:r>
      <w:r w:rsidR="005032B6" w:rsidRPr="000C638D">
        <w:rPr>
          <w:rFonts w:ascii="Century Schoolbook" w:hAnsi="Century Schoolbook" w:cs="Arial"/>
          <w:sz w:val="22"/>
        </w:rPr>
        <w:tab/>
        <w:t>Written fact discovery to be completed by:</w:t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</w:p>
    <w:p w14:paraId="3918E5EB" w14:textId="77777777" w:rsidR="001B44B3" w:rsidRPr="000C638D" w:rsidRDefault="001B44B3" w:rsidP="00DF1C32">
      <w:pPr>
        <w:spacing w:line="360" w:lineRule="auto"/>
        <w:jc w:val="both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  <w:sz w:val="22"/>
        </w:rPr>
        <w:t>(</w:t>
      </w:r>
      <w:proofErr w:type="gramStart"/>
      <w:r w:rsidRPr="000C638D">
        <w:rPr>
          <w:rFonts w:ascii="Century Schoolbook" w:hAnsi="Century Schoolbook" w:cs="Arial"/>
          <w:sz w:val="22"/>
        </w:rPr>
        <w:t>4218)_</w:t>
      </w:r>
      <w:proofErr w:type="gramEnd"/>
      <w:r w:rsidRPr="000C638D">
        <w:rPr>
          <w:rFonts w:ascii="Century Schoolbook" w:hAnsi="Century Schoolbook" w:cs="Arial"/>
          <w:sz w:val="22"/>
        </w:rPr>
        <w:t>__</w:t>
      </w:r>
      <w:proofErr w:type="gramStart"/>
      <w:r w:rsidRPr="000C638D">
        <w:rPr>
          <w:rFonts w:ascii="Century Schoolbook" w:hAnsi="Century Schoolbook" w:cs="Arial"/>
          <w:sz w:val="22"/>
        </w:rPr>
        <w:t xml:space="preserve">_ </w:t>
      </w:r>
      <w:r w:rsidRPr="000C638D">
        <w:rPr>
          <w:rFonts w:ascii="Century Schoolbook" w:hAnsi="Century Schoolbook" w:cs="Arial"/>
          <w:sz w:val="22"/>
        </w:rPr>
        <w:tab/>
      </w:r>
      <w:r w:rsidR="006E5BE1">
        <w:rPr>
          <w:rFonts w:ascii="Century Schoolbook" w:hAnsi="Century Schoolbook" w:cs="Arial"/>
          <w:sz w:val="22"/>
        </w:rPr>
        <w:t>Party</w:t>
      </w:r>
      <w:proofErr w:type="gramEnd"/>
      <w:r w:rsidR="006E5BE1">
        <w:rPr>
          <w:rFonts w:ascii="Century Schoolbook" w:hAnsi="Century Schoolbook" w:cs="Arial"/>
          <w:sz w:val="22"/>
        </w:rPr>
        <w:t xml:space="preserve"> depositions, fact, 213(f)(1) and (2) depositions to be completed by</w:t>
      </w:r>
      <w:r w:rsidRPr="000C638D">
        <w:rPr>
          <w:rFonts w:ascii="Century Schoolbook" w:hAnsi="Century Schoolbook" w:cs="Arial"/>
          <w:sz w:val="22"/>
        </w:rPr>
        <w:t>:</w:t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u w:val="single"/>
        </w:rPr>
        <w:tab/>
      </w:r>
    </w:p>
    <w:p w14:paraId="0B393806" w14:textId="77777777" w:rsidR="005032B6" w:rsidRDefault="006B054A" w:rsidP="00DF1C32">
      <w:pPr>
        <w:spacing w:line="360" w:lineRule="auto"/>
        <w:jc w:val="both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  <w:sz w:val="22"/>
        </w:rPr>
        <w:t>(</w:t>
      </w:r>
      <w:proofErr w:type="gramStart"/>
      <w:r w:rsidRPr="000C638D">
        <w:rPr>
          <w:rFonts w:ascii="Century Schoolbook" w:hAnsi="Century Schoolbook" w:cs="Arial"/>
          <w:sz w:val="22"/>
        </w:rPr>
        <w:t>4206)_</w:t>
      </w:r>
      <w:proofErr w:type="gramEnd"/>
      <w:r w:rsidRPr="000C638D">
        <w:rPr>
          <w:rFonts w:ascii="Century Schoolbook" w:hAnsi="Century Schoolbook" w:cs="Arial"/>
          <w:sz w:val="22"/>
        </w:rPr>
        <w:t>___</w:t>
      </w:r>
      <w:r w:rsidRPr="000C638D">
        <w:rPr>
          <w:rFonts w:ascii="Century Schoolbook" w:hAnsi="Century Schoolbook" w:cs="Arial"/>
          <w:sz w:val="22"/>
        </w:rPr>
        <w:tab/>
      </w:r>
      <w:r w:rsidR="00023F68">
        <w:rPr>
          <w:rFonts w:ascii="Century Schoolbook" w:hAnsi="Century Schoolbook" w:cs="Arial"/>
          <w:sz w:val="22"/>
        </w:rPr>
        <w:t xml:space="preserve">Plaintiff(s) </w:t>
      </w:r>
      <w:r w:rsidR="001B44B3" w:rsidRPr="000C638D">
        <w:rPr>
          <w:rFonts w:ascii="Century Schoolbook" w:hAnsi="Century Schoolbook" w:cs="Arial"/>
          <w:sz w:val="22"/>
        </w:rPr>
        <w:t>shall answer 213(</w:t>
      </w:r>
      <w:r w:rsidR="00CD13E4" w:rsidRPr="000C638D">
        <w:rPr>
          <w:rFonts w:ascii="Century Schoolbook" w:hAnsi="Century Schoolbook" w:cs="Arial"/>
          <w:sz w:val="22"/>
        </w:rPr>
        <w:t>f</w:t>
      </w:r>
      <w:r w:rsidR="001B44B3" w:rsidRPr="000C638D">
        <w:rPr>
          <w:rFonts w:ascii="Century Schoolbook" w:hAnsi="Century Schoolbook" w:cs="Arial"/>
          <w:sz w:val="22"/>
        </w:rPr>
        <w:t>)</w:t>
      </w:r>
      <w:r w:rsidR="006E5BE1">
        <w:rPr>
          <w:rFonts w:ascii="Century Schoolbook" w:hAnsi="Century Schoolbook" w:cs="Arial"/>
          <w:sz w:val="22"/>
        </w:rPr>
        <w:t>(3)</w:t>
      </w:r>
      <w:r w:rsidR="001B44B3" w:rsidRPr="000C638D">
        <w:rPr>
          <w:rFonts w:ascii="Century Schoolbook" w:hAnsi="Century Schoolbook" w:cs="Arial"/>
          <w:sz w:val="22"/>
        </w:rPr>
        <w:t xml:space="preserve"> interrogatories </w:t>
      </w:r>
      <w:r w:rsidR="00DF0F73" w:rsidRPr="000C638D">
        <w:rPr>
          <w:rFonts w:ascii="Century Schoolbook" w:hAnsi="Century Schoolbook" w:cs="Arial"/>
          <w:sz w:val="22"/>
        </w:rPr>
        <w:t>by:</w:t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023F68">
        <w:rPr>
          <w:rFonts w:ascii="Century Schoolbook" w:hAnsi="Century Schoolbook" w:cs="Arial"/>
          <w:sz w:val="22"/>
          <w:u w:val="single"/>
        </w:rPr>
        <w:tab/>
      </w:r>
      <w:r w:rsidR="00023F68">
        <w:rPr>
          <w:rFonts w:ascii="Century Schoolbook" w:hAnsi="Century Schoolbook" w:cs="Arial"/>
          <w:sz w:val="22"/>
          <w:u w:val="single"/>
        </w:rPr>
        <w:tab/>
      </w:r>
    </w:p>
    <w:p w14:paraId="2D26F4E1" w14:textId="77777777" w:rsidR="00023F68" w:rsidRPr="00023F68" w:rsidRDefault="00023F68" w:rsidP="00023F68">
      <w:pPr>
        <w:spacing w:line="360" w:lineRule="auto"/>
        <w:jc w:val="both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  <w:sz w:val="22"/>
        </w:rPr>
        <w:t>(</w:t>
      </w:r>
      <w:proofErr w:type="gramStart"/>
      <w:r w:rsidRPr="000C638D">
        <w:rPr>
          <w:rFonts w:ascii="Century Schoolbook" w:hAnsi="Century Schoolbook" w:cs="Arial"/>
          <w:sz w:val="22"/>
        </w:rPr>
        <w:t>4206)_</w:t>
      </w:r>
      <w:proofErr w:type="gramEnd"/>
      <w:r w:rsidRPr="000C638D">
        <w:rPr>
          <w:rFonts w:ascii="Century Schoolbook" w:hAnsi="Century Schoolbook" w:cs="Arial"/>
          <w:sz w:val="22"/>
        </w:rPr>
        <w:t>___</w:t>
      </w:r>
      <w:r w:rsidRPr="000C638D">
        <w:rPr>
          <w:rFonts w:ascii="Century Schoolbook" w:hAnsi="Century Schoolbook" w:cs="Arial"/>
          <w:sz w:val="22"/>
        </w:rPr>
        <w:tab/>
      </w:r>
      <w:r>
        <w:rPr>
          <w:rFonts w:ascii="Century Schoolbook" w:hAnsi="Century Schoolbook" w:cs="Arial"/>
          <w:sz w:val="22"/>
        </w:rPr>
        <w:t xml:space="preserve">Defendant(s) </w:t>
      </w:r>
      <w:r w:rsidRPr="000C638D">
        <w:rPr>
          <w:rFonts w:ascii="Century Schoolbook" w:hAnsi="Century Schoolbook" w:cs="Arial"/>
          <w:sz w:val="22"/>
        </w:rPr>
        <w:t>shall answer 213(f)</w:t>
      </w:r>
      <w:r w:rsidR="006E5BE1">
        <w:rPr>
          <w:rFonts w:ascii="Century Schoolbook" w:hAnsi="Century Schoolbook" w:cs="Arial"/>
          <w:sz w:val="22"/>
        </w:rPr>
        <w:t>(3)</w:t>
      </w:r>
      <w:r w:rsidRPr="000C638D">
        <w:rPr>
          <w:rFonts w:ascii="Century Schoolbook" w:hAnsi="Century Schoolbook" w:cs="Arial"/>
          <w:sz w:val="22"/>
        </w:rPr>
        <w:t xml:space="preserve"> interrogatories by:</w:t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ab/>
      </w:r>
    </w:p>
    <w:p w14:paraId="4A8D2624" w14:textId="77777777" w:rsidR="001B44B3" w:rsidRPr="000C638D" w:rsidRDefault="00CD13E4" w:rsidP="00DF1C32">
      <w:pPr>
        <w:spacing w:line="360" w:lineRule="auto"/>
        <w:jc w:val="both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  <w:sz w:val="22"/>
        </w:rPr>
        <w:t>(</w:t>
      </w:r>
      <w:proofErr w:type="gramStart"/>
      <w:r w:rsidR="001B44B3" w:rsidRPr="000C638D">
        <w:rPr>
          <w:rFonts w:ascii="Century Schoolbook" w:hAnsi="Century Schoolbook" w:cs="Arial"/>
          <w:sz w:val="22"/>
        </w:rPr>
        <w:t>4218)</w:t>
      </w:r>
      <w:r w:rsidR="006B054A" w:rsidRPr="000C638D">
        <w:rPr>
          <w:rFonts w:ascii="Century Schoolbook" w:hAnsi="Century Schoolbook" w:cs="Arial"/>
          <w:sz w:val="22"/>
        </w:rPr>
        <w:t>_</w:t>
      </w:r>
      <w:proofErr w:type="gramEnd"/>
      <w:r w:rsidR="006B054A" w:rsidRPr="000C638D">
        <w:rPr>
          <w:rFonts w:ascii="Century Schoolbook" w:hAnsi="Century Schoolbook" w:cs="Arial"/>
          <w:sz w:val="22"/>
        </w:rPr>
        <w:t>___</w:t>
      </w:r>
      <w:r w:rsidR="006B054A" w:rsidRPr="000C638D">
        <w:rPr>
          <w:rFonts w:ascii="Century Schoolbook" w:hAnsi="Century Schoolbook" w:cs="Arial"/>
          <w:sz w:val="22"/>
        </w:rPr>
        <w:tab/>
      </w:r>
      <w:r w:rsidR="001B44B3" w:rsidRPr="000C638D">
        <w:rPr>
          <w:rFonts w:ascii="Century Schoolbook" w:hAnsi="Century Schoolbook" w:cs="Arial"/>
          <w:sz w:val="22"/>
        </w:rPr>
        <w:t xml:space="preserve">Plaintiff’s </w:t>
      </w:r>
      <w:r w:rsidR="005032B6" w:rsidRPr="000C638D">
        <w:rPr>
          <w:rFonts w:ascii="Century Schoolbook" w:hAnsi="Century Schoolbook" w:cs="Arial"/>
          <w:sz w:val="22"/>
        </w:rPr>
        <w:t>213(f)(3)</w:t>
      </w:r>
      <w:r w:rsidR="00C82550" w:rsidRPr="000C638D">
        <w:rPr>
          <w:rFonts w:ascii="Century Schoolbook" w:hAnsi="Century Schoolbook" w:cs="Arial"/>
          <w:sz w:val="22"/>
        </w:rPr>
        <w:t xml:space="preserve"> </w:t>
      </w:r>
      <w:r w:rsidR="001B44B3" w:rsidRPr="000C638D">
        <w:rPr>
          <w:rFonts w:ascii="Century Schoolbook" w:hAnsi="Century Schoolbook" w:cs="Arial"/>
          <w:sz w:val="22"/>
        </w:rPr>
        <w:t>witnesses</w:t>
      </w:r>
      <w:r w:rsidR="004F2677">
        <w:rPr>
          <w:rFonts w:ascii="Century Schoolbook" w:hAnsi="Century Schoolbook" w:cs="Arial"/>
          <w:sz w:val="22"/>
        </w:rPr>
        <w:t>’ depositions to be completed</w:t>
      </w:r>
      <w:r w:rsidR="001B44B3" w:rsidRPr="000C638D">
        <w:rPr>
          <w:rFonts w:ascii="Century Schoolbook" w:hAnsi="Century Schoolbook" w:cs="Arial"/>
          <w:sz w:val="22"/>
        </w:rPr>
        <w:t xml:space="preserve"> </w:t>
      </w:r>
      <w:r w:rsidR="005032B6" w:rsidRPr="000C638D">
        <w:rPr>
          <w:rFonts w:ascii="Century Schoolbook" w:hAnsi="Century Schoolbook" w:cs="Arial"/>
          <w:sz w:val="22"/>
        </w:rPr>
        <w:t>by:</w:t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</w:p>
    <w:p w14:paraId="23FD1B15" w14:textId="77777777" w:rsidR="004F2677" w:rsidRPr="000C638D" w:rsidRDefault="006B054A" w:rsidP="004F2677">
      <w:pPr>
        <w:spacing w:line="360" w:lineRule="auto"/>
        <w:jc w:val="both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  <w:sz w:val="22"/>
        </w:rPr>
        <w:t>(</w:t>
      </w:r>
      <w:proofErr w:type="gramStart"/>
      <w:r w:rsidRPr="000C638D">
        <w:rPr>
          <w:rFonts w:ascii="Century Schoolbook" w:hAnsi="Century Schoolbook" w:cs="Arial"/>
          <w:sz w:val="22"/>
        </w:rPr>
        <w:t>4218)_</w:t>
      </w:r>
      <w:proofErr w:type="gramEnd"/>
      <w:r w:rsidRPr="000C638D">
        <w:rPr>
          <w:rFonts w:ascii="Century Schoolbook" w:hAnsi="Century Schoolbook" w:cs="Arial"/>
          <w:sz w:val="22"/>
        </w:rPr>
        <w:t>___</w:t>
      </w:r>
      <w:r w:rsidRPr="000C638D">
        <w:rPr>
          <w:rFonts w:ascii="Century Schoolbook" w:hAnsi="Century Schoolbook" w:cs="Arial"/>
          <w:sz w:val="22"/>
        </w:rPr>
        <w:tab/>
        <w:t>Defendant’s 213(</w:t>
      </w:r>
      <w:r w:rsidR="00CD13E4" w:rsidRPr="000C638D">
        <w:rPr>
          <w:rFonts w:ascii="Century Schoolbook" w:hAnsi="Century Schoolbook" w:cs="Arial"/>
          <w:sz w:val="22"/>
        </w:rPr>
        <w:t>f)</w:t>
      </w:r>
      <w:r w:rsidR="00D75D2B" w:rsidRPr="000C638D">
        <w:rPr>
          <w:rFonts w:ascii="Century Schoolbook" w:hAnsi="Century Schoolbook" w:cs="Arial"/>
          <w:sz w:val="22"/>
        </w:rPr>
        <w:t>(3</w:t>
      </w:r>
      <w:r w:rsidRPr="000C638D">
        <w:rPr>
          <w:rFonts w:ascii="Century Schoolbook" w:hAnsi="Century Schoolbook" w:cs="Arial"/>
          <w:sz w:val="22"/>
        </w:rPr>
        <w:t>) witnesses</w:t>
      </w:r>
      <w:r w:rsidR="004F2677">
        <w:rPr>
          <w:rFonts w:ascii="Century Schoolbook" w:hAnsi="Century Schoolbook" w:cs="Arial"/>
          <w:sz w:val="22"/>
        </w:rPr>
        <w:t>’</w:t>
      </w:r>
      <w:r w:rsidRPr="000C638D">
        <w:rPr>
          <w:rFonts w:ascii="Century Schoolbook" w:hAnsi="Century Schoolbook" w:cs="Arial"/>
          <w:sz w:val="22"/>
        </w:rPr>
        <w:t xml:space="preserve"> depos</w:t>
      </w:r>
      <w:r w:rsidR="004F2677">
        <w:rPr>
          <w:rFonts w:ascii="Century Schoolbook" w:hAnsi="Century Schoolbook" w:cs="Arial"/>
          <w:sz w:val="22"/>
        </w:rPr>
        <w:t>itions to be completed</w:t>
      </w:r>
      <w:r w:rsidR="00C82550" w:rsidRPr="000C638D">
        <w:rPr>
          <w:rFonts w:ascii="Century Schoolbook" w:hAnsi="Century Schoolbook" w:cs="Arial"/>
          <w:sz w:val="22"/>
        </w:rPr>
        <w:t xml:space="preserve"> by:</w:t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DF0F73" w:rsidRPr="000C638D">
        <w:rPr>
          <w:rFonts w:ascii="Century Schoolbook" w:hAnsi="Century Schoolbook" w:cs="Arial"/>
          <w:sz w:val="22"/>
          <w:u w:val="single"/>
        </w:rPr>
        <w:tab/>
      </w:r>
      <w:r w:rsidR="004F2677">
        <w:rPr>
          <w:rFonts w:ascii="Century Schoolbook" w:hAnsi="Century Schoolbook" w:cs="Arial"/>
          <w:sz w:val="22"/>
          <w:u w:val="single"/>
        </w:rPr>
        <w:t xml:space="preserve"> </w:t>
      </w:r>
      <w:r w:rsidR="004F2677" w:rsidRPr="000C638D">
        <w:rPr>
          <w:rFonts w:ascii="Century Schoolbook" w:hAnsi="Century Schoolbook" w:cs="Arial"/>
          <w:sz w:val="22"/>
        </w:rPr>
        <w:t>(</w:t>
      </w:r>
      <w:proofErr w:type="gramStart"/>
      <w:r w:rsidR="004F2677" w:rsidRPr="000C638D">
        <w:rPr>
          <w:rFonts w:ascii="Century Schoolbook" w:hAnsi="Century Schoolbook" w:cs="Arial"/>
          <w:sz w:val="22"/>
        </w:rPr>
        <w:t>4218)_</w:t>
      </w:r>
      <w:proofErr w:type="gramEnd"/>
      <w:r w:rsidR="004F2677" w:rsidRPr="000C638D">
        <w:rPr>
          <w:rFonts w:ascii="Century Schoolbook" w:hAnsi="Century Schoolbook" w:cs="Arial"/>
          <w:sz w:val="22"/>
        </w:rPr>
        <w:t>___</w:t>
      </w:r>
      <w:r w:rsidR="004F2677" w:rsidRPr="000C638D">
        <w:rPr>
          <w:rFonts w:ascii="Century Schoolbook" w:hAnsi="Century Schoolbook" w:cs="Arial"/>
          <w:sz w:val="22"/>
        </w:rPr>
        <w:tab/>
      </w:r>
      <w:proofErr w:type="spellStart"/>
      <w:r w:rsidR="004F2677">
        <w:rPr>
          <w:rFonts w:ascii="Century Schoolbook" w:hAnsi="Century Schoolbook" w:cs="Arial"/>
          <w:sz w:val="22"/>
        </w:rPr>
        <w:t>Add’l</w:t>
      </w:r>
      <w:proofErr w:type="spellEnd"/>
      <w:r w:rsidR="004F2677">
        <w:rPr>
          <w:rFonts w:ascii="Century Schoolbook" w:hAnsi="Century Schoolbook" w:cs="Arial"/>
          <w:sz w:val="22"/>
        </w:rPr>
        <w:t xml:space="preserve"> party’s</w:t>
      </w:r>
      <w:r w:rsidR="004F2677" w:rsidRPr="000C638D">
        <w:rPr>
          <w:rFonts w:ascii="Century Schoolbook" w:hAnsi="Century Schoolbook" w:cs="Arial"/>
          <w:sz w:val="22"/>
        </w:rPr>
        <w:t xml:space="preserve"> 213(f)(3) witnesses</w:t>
      </w:r>
      <w:r w:rsidR="004F2677">
        <w:rPr>
          <w:rFonts w:ascii="Century Schoolbook" w:hAnsi="Century Schoolbook" w:cs="Arial"/>
          <w:sz w:val="22"/>
        </w:rPr>
        <w:t>’</w:t>
      </w:r>
      <w:r w:rsidR="004F2677" w:rsidRPr="000C638D">
        <w:rPr>
          <w:rFonts w:ascii="Century Schoolbook" w:hAnsi="Century Schoolbook" w:cs="Arial"/>
          <w:sz w:val="22"/>
        </w:rPr>
        <w:t xml:space="preserve"> depos</w:t>
      </w:r>
      <w:r w:rsidR="004F2677">
        <w:rPr>
          <w:rFonts w:ascii="Century Schoolbook" w:hAnsi="Century Schoolbook" w:cs="Arial"/>
          <w:sz w:val="22"/>
        </w:rPr>
        <w:t>itions to be completed</w:t>
      </w:r>
      <w:r w:rsidR="004F2677" w:rsidRPr="000C638D">
        <w:rPr>
          <w:rFonts w:ascii="Century Schoolbook" w:hAnsi="Century Schoolbook" w:cs="Arial"/>
          <w:sz w:val="22"/>
        </w:rPr>
        <w:t xml:space="preserve"> by:</w:t>
      </w:r>
      <w:r w:rsidR="004F2677" w:rsidRPr="000C638D">
        <w:rPr>
          <w:rFonts w:ascii="Century Schoolbook" w:hAnsi="Century Schoolbook" w:cs="Arial"/>
          <w:sz w:val="22"/>
          <w:u w:val="single"/>
        </w:rPr>
        <w:tab/>
      </w:r>
      <w:r w:rsidR="004F2677" w:rsidRPr="000C638D">
        <w:rPr>
          <w:rFonts w:ascii="Century Schoolbook" w:hAnsi="Century Schoolbook" w:cs="Arial"/>
          <w:sz w:val="22"/>
          <w:u w:val="single"/>
        </w:rPr>
        <w:tab/>
      </w:r>
      <w:r w:rsidR="004F2677" w:rsidRPr="000C638D">
        <w:rPr>
          <w:rFonts w:ascii="Century Schoolbook" w:hAnsi="Century Schoolbook" w:cs="Arial"/>
          <w:sz w:val="22"/>
          <w:u w:val="single"/>
        </w:rPr>
        <w:tab/>
      </w:r>
      <w:r w:rsidR="004F2677" w:rsidRPr="000C638D">
        <w:rPr>
          <w:rFonts w:ascii="Century Schoolbook" w:hAnsi="Century Schoolbook" w:cs="Arial"/>
          <w:sz w:val="22"/>
          <w:u w:val="single"/>
        </w:rPr>
        <w:tab/>
      </w:r>
    </w:p>
    <w:p w14:paraId="4004AC9A" w14:textId="77777777" w:rsidR="00E36495" w:rsidRDefault="00B208D8" w:rsidP="00105A0F">
      <w:pPr>
        <w:spacing w:line="360" w:lineRule="auto"/>
        <w:jc w:val="center"/>
        <w:rPr>
          <w:rFonts w:ascii="Century Schoolbook" w:hAnsi="Century Schoolbook" w:cs="Arial"/>
          <w:sz w:val="22"/>
        </w:rPr>
      </w:pPr>
      <w:r>
        <w:rPr>
          <w:rFonts w:ascii="Century Schoolbook" w:hAnsi="Century Schoolbook" w:cs="Arial"/>
          <w:b/>
          <w:i/>
          <w:sz w:val="22"/>
        </w:rPr>
        <w:t xml:space="preserve">All discovery shall be completed no later than 60 days before </w:t>
      </w:r>
      <w:r w:rsidRPr="005E3A93">
        <w:rPr>
          <w:rFonts w:ascii="Century Schoolbook" w:hAnsi="Century Schoolbook" w:cs="Arial"/>
          <w:b/>
          <w:i/>
          <w:sz w:val="22"/>
        </w:rPr>
        <w:t>trial</w:t>
      </w:r>
      <w:r w:rsidR="004B16F8" w:rsidRPr="005E3A93">
        <w:rPr>
          <w:rFonts w:ascii="Century Schoolbook" w:hAnsi="Century Schoolbook" w:cs="Arial"/>
          <w:b/>
          <w:i/>
          <w:sz w:val="22"/>
        </w:rPr>
        <w:t xml:space="preserve"> </w:t>
      </w:r>
      <w:r w:rsidR="005E3A93" w:rsidRPr="005E3A93">
        <w:rPr>
          <w:rFonts w:ascii="Century Schoolbook" w:hAnsi="Century Schoolbook" w:cs="Arial"/>
          <w:b/>
          <w:i/>
          <w:sz w:val="22"/>
        </w:rPr>
        <w:t>(</w:t>
      </w:r>
      <w:r w:rsidR="004B16F8" w:rsidRPr="005E3A93">
        <w:rPr>
          <w:rFonts w:ascii="Century Schoolbook" w:hAnsi="Century Schoolbook" w:cs="Arial"/>
          <w:b/>
          <w:i/>
          <w:sz w:val="22"/>
        </w:rPr>
        <w:t>Rule 218</w:t>
      </w:r>
      <w:r w:rsidR="005E3A93" w:rsidRPr="005E3A93">
        <w:rPr>
          <w:rFonts w:ascii="Century Schoolbook" w:hAnsi="Century Schoolbook" w:cs="Arial"/>
          <w:b/>
          <w:i/>
          <w:sz w:val="22"/>
        </w:rPr>
        <w:t>)</w:t>
      </w:r>
      <w:r w:rsidR="004B16F8" w:rsidRPr="005E3A93">
        <w:rPr>
          <w:rFonts w:ascii="Century Schoolbook" w:hAnsi="Century Schoolbook" w:cs="Arial"/>
          <w:b/>
          <w:i/>
          <w:sz w:val="22"/>
        </w:rPr>
        <w:t>.</w:t>
      </w:r>
    </w:p>
    <w:p w14:paraId="6A56E3E1" w14:textId="0DE5FFB1" w:rsidR="00C82550" w:rsidRPr="000C638D" w:rsidRDefault="006B054A" w:rsidP="00C82550">
      <w:pPr>
        <w:spacing w:line="360" w:lineRule="auto"/>
        <w:ind w:left="1440" w:hanging="1440"/>
        <w:rPr>
          <w:rFonts w:ascii="Century Schoolbook" w:hAnsi="Century Schoolbook" w:cs="Arial"/>
          <w:sz w:val="22"/>
        </w:rPr>
      </w:pPr>
      <w:r w:rsidRPr="000C638D">
        <w:rPr>
          <w:rFonts w:ascii="Century Schoolbook" w:hAnsi="Century Schoolbook" w:cs="Arial"/>
          <w:sz w:val="22"/>
        </w:rPr>
        <w:t>(</w:t>
      </w:r>
      <w:proofErr w:type="gramStart"/>
      <w:r w:rsidRPr="000C638D">
        <w:rPr>
          <w:rFonts w:ascii="Century Schoolbook" w:hAnsi="Century Schoolbook" w:cs="Arial"/>
          <w:sz w:val="22"/>
        </w:rPr>
        <w:t>4619)_</w:t>
      </w:r>
      <w:proofErr w:type="gramEnd"/>
      <w:r w:rsidRPr="000C638D">
        <w:rPr>
          <w:rFonts w:ascii="Century Schoolbook" w:hAnsi="Century Schoolbook" w:cs="Arial"/>
          <w:sz w:val="22"/>
        </w:rPr>
        <w:t>___</w:t>
      </w:r>
      <w:r w:rsidRPr="000C638D">
        <w:rPr>
          <w:rFonts w:ascii="Century Schoolbook" w:hAnsi="Century Schoolbook" w:cs="Arial"/>
          <w:sz w:val="22"/>
        </w:rPr>
        <w:tab/>
        <w:t xml:space="preserve">This matter is continued for </w:t>
      </w:r>
      <w:r w:rsidR="00F97BE3">
        <w:rPr>
          <w:rFonts w:ascii="Century Schoolbook" w:hAnsi="Century Schoolbook" w:cs="Arial"/>
          <w:sz w:val="22"/>
        </w:rPr>
        <w:t xml:space="preserve">a </w:t>
      </w:r>
      <w:r w:rsidRPr="000C638D">
        <w:rPr>
          <w:rFonts w:ascii="Century Schoolbook" w:hAnsi="Century Schoolbook" w:cs="Arial"/>
          <w:sz w:val="22"/>
        </w:rPr>
        <w:t>Case Management</w:t>
      </w:r>
      <w:r w:rsidR="00C82550" w:rsidRPr="000C638D">
        <w:rPr>
          <w:rFonts w:ascii="Century Schoolbook" w:hAnsi="Century Schoolbook" w:cs="Arial"/>
          <w:sz w:val="22"/>
        </w:rPr>
        <w:t xml:space="preserve"> </w:t>
      </w:r>
      <w:r w:rsidRPr="000C638D">
        <w:rPr>
          <w:rFonts w:ascii="Century Schoolbook" w:hAnsi="Century Schoolbook" w:cs="Arial"/>
          <w:sz w:val="22"/>
        </w:rPr>
        <w:t xml:space="preserve">Conference </w:t>
      </w:r>
      <w:r w:rsidR="00615C66">
        <w:rPr>
          <w:rFonts w:ascii="Century Schoolbook" w:hAnsi="Century Schoolbook" w:cs="Arial"/>
          <w:sz w:val="22"/>
        </w:rPr>
        <w:t>on</w:t>
      </w:r>
    </w:p>
    <w:p w14:paraId="22711864" w14:textId="1CEBFC3E" w:rsidR="006B054A" w:rsidRDefault="00A97548" w:rsidP="00C82550">
      <w:pPr>
        <w:spacing w:line="360" w:lineRule="auto"/>
        <w:ind w:left="1440"/>
        <w:rPr>
          <w:rFonts w:ascii="Century Schoolbook" w:hAnsi="Century Schoolbook" w:cs="Arial"/>
          <w:sz w:val="22"/>
        </w:rPr>
      </w:pPr>
      <w:r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</w:rPr>
        <w:t>at</w:t>
      </w:r>
      <w:r w:rsidR="00F97BE3" w:rsidRPr="000C638D">
        <w:rPr>
          <w:rFonts w:ascii="Century Schoolbook" w:hAnsi="Century Schoolbook" w:cs="Arial"/>
          <w:sz w:val="22"/>
          <w:u w:val="single"/>
        </w:rPr>
        <w:tab/>
      </w:r>
      <w:r w:rsidR="00F97BE3" w:rsidRPr="000C638D">
        <w:rPr>
          <w:rFonts w:ascii="Century Schoolbook" w:hAnsi="Century Schoolbook" w:cs="Arial"/>
          <w:sz w:val="22"/>
          <w:u w:val="single"/>
        </w:rPr>
        <w:tab/>
      </w:r>
      <w:r w:rsidR="006B054A" w:rsidRPr="000C638D">
        <w:rPr>
          <w:rFonts w:ascii="Century Schoolbook" w:hAnsi="Century Schoolbook" w:cs="Arial"/>
          <w:sz w:val="22"/>
        </w:rPr>
        <w:t xml:space="preserve"> </w:t>
      </w:r>
      <w:r w:rsidR="00EC722F">
        <w:rPr>
          <w:rFonts w:ascii="Century Schoolbook" w:hAnsi="Century Schoolbook" w:cs="Arial"/>
          <w:sz w:val="22"/>
        </w:rPr>
        <w:t>for status on:</w:t>
      </w:r>
    </w:p>
    <w:p w14:paraId="67C16C26" w14:textId="77777777" w:rsidR="00A97548" w:rsidRDefault="00A97548" w:rsidP="0049649A">
      <w:pPr>
        <w:spacing w:line="360" w:lineRule="auto"/>
        <w:rPr>
          <w:rFonts w:ascii="Century Schoolbook" w:hAnsi="Century Schoolbook" w:cs="Arial"/>
          <w:sz w:val="22"/>
        </w:rPr>
      </w:pPr>
      <w:r>
        <w:rPr>
          <w:rFonts w:ascii="Century Schoolbook" w:hAnsi="Century Schoolbook" w:cs="Arial"/>
          <w:sz w:val="22"/>
        </w:rPr>
        <w:t xml:space="preserve">□ </w:t>
      </w:r>
      <w:r w:rsidR="00EC722F">
        <w:rPr>
          <w:rFonts w:ascii="Century Schoolbook" w:hAnsi="Century Schoolbook" w:cs="Arial"/>
          <w:sz w:val="22"/>
        </w:rPr>
        <w:t xml:space="preserve">Service </w:t>
      </w:r>
      <w:r>
        <w:rPr>
          <w:rFonts w:ascii="Century Schoolbook" w:hAnsi="Century Schoolbook" w:cs="Arial"/>
          <w:sz w:val="22"/>
        </w:rPr>
        <w:t xml:space="preserve"> </w:t>
      </w:r>
      <w:r>
        <w:rPr>
          <w:rFonts w:ascii="Century Schoolbook" w:hAnsi="Century Schoolbook" w:cs="Arial"/>
          <w:sz w:val="22"/>
        </w:rPr>
        <w:tab/>
        <w:t>□</w:t>
      </w:r>
      <w:r w:rsidR="00834677">
        <w:rPr>
          <w:rFonts w:ascii="Century Schoolbook" w:hAnsi="Century Schoolbook" w:cs="Arial"/>
          <w:sz w:val="22"/>
        </w:rPr>
        <w:t xml:space="preserve"> </w:t>
      </w:r>
      <w:r w:rsidR="00EC722F">
        <w:rPr>
          <w:rFonts w:ascii="Century Schoolbook" w:hAnsi="Century Schoolbook" w:cs="Arial"/>
          <w:sz w:val="22"/>
        </w:rPr>
        <w:t>Pleadings</w:t>
      </w:r>
      <w:r>
        <w:rPr>
          <w:rFonts w:ascii="Century Schoolbook" w:hAnsi="Century Schoolbook" w:cs="Arial"/>
          <w:sz w:val="22"/>
        </w:rPr>
        <w:t xml:space="preserve">  </w:t>
      </w:r>
      <w:r>
        <w:rPr>
          <w:rFonts w:ascii="Century Schoolbook" w:hAnsi="Century Schoolbook" w:cs="Arial"/>
          <w:sz w:val="22"/>
        </w:rPr>
        <w:tab/>
      </w:r>
      <w:r w:rsidR="0053665B">
        <w:rPr>
          <w:rFonts w:ascii="Century Schoolbook" w:hAnsi="Century Schoolbook" w:cs="Arial"/>
          <w:sz w:val="22"/>
        </w:rPr>
        <w:t xml:space="preserve"> </w:t>
      </w:r>
      <w:r>
        <w:rPr>
          <w:rFonts w:ascii="Century Schoolbook" w:hAnsi="Century Schoolbook" w:cs="Arial"/>
          <w:sz w:val="22"/>
        </w:rPr>
        <w:t>□</w:t>
      </w:r>
      <w:r w:rsidR="00834677">
        <w:rPr>
          <w:rFonts w:ascii="Century Schoolbook" w:hAnsi="Century Schoolbook" w:cs="Arial"/>
          <w:sz w:val="22"/>
        </w:rPr>
        <w:t xml:space="preserve"> </w:t>
      </w:r>
      <w:r w:rsidR="00EC722F">
        <w:rPr>
          <w:rFonts w:ascii="Century Schoolbook" w:hAnsi="Century Schoolbook" w:cs="Arial"/>
          <w:sz w:val="22"/>
        </w:rPr>
        <w:t>Discovery</w:t>
      </w:r>
      <w:r w:rsidR="00EC722F">
        <w:rPr>
          <w:rFonts w:ascii="Century Schoolbook" w:hAnsi="Century Schoolbook" w:cs="Arial"/>
          <w:sz w:val="22"/>
        </w:rPr>
        <w:tab/>
      </w:r>
      <w:r w:rsidR="0053665B">
        <w:rPr>
          <w:rFonts w:ascii="Century Schoolbook" w:hAnsi="Century Schoolbook" w:cs="Arial"/>
          <w:sz w:val="22"/>
        </w:rPr>
        <w:t xml:space="preserve">  </w:t>
      </w:r>
      <w:r>
        <w:rPr>
          <w:rFonts w:ascii="Century Schoolbook" w:hAnsi="Century Schoolbook" w:cs="Arial"/>
          <w:sz w:val="22"/>
        </w:rPr>
        <w:t xml:space="preserve">□ </w:t>
      </w:r>
      <w:r w:rsidR="00EC722F">
        <w:rPr>
          <w:rFonts w:ascii="Century Schoolbook" w:hAnsi="Century Schoolbook" w:cs="Arial"/>
          <w:sz w:val="22"/>
        </w:rPr>
        <w:t xml:space="preserve">Settlement </w:t>
      </w:r>
      <w:r>
        <w:rPr>
          <w:rFonts w:ascii="Century Schoolbook" w:hAnsi="Century Schoolbook" w:cs="Arial"/>
          <w:sz w:val="22"/>
        </w:rPr>
        <w:t xml:space="preserve">   </w:t>
      </w:r>
      <w:r w:rsidR="0053665B">
        <w:rPr>
          <w:rFonts w:ascii="Century Schoolbook" w:hAnsi="Century Schoolbook" w:cs="Arial"/>
          <w:sz w:val="22"/>
        </w:rPr>
        <w:t xml:space="preserve">  </w:t>
      </w:r>
      <w:r>
        <w:rPr>
          <w:rFonts w:ascii="Century Schoolbook" w:hAnsi="Century Schoolbook" w:cs="Arial"/>
          <w:sz w:val="22"/>
        </w:rPr>
        <w:t xml:space="preserve">□ </w:t>
      </w:r>
      <w:r w:rsidR="00EC722F">
        <w:rPr>
          <w:rFonts w:ascii="Century Schoolbook" w:hAnsi="Century Schoolbook" w:cs="Arial"/>
          <w:sz w:val="22"/>
        </w:rPr>
        <w:t>Appearance of All Counsel</w:t>
      </w:r>
      <w:r>
        <w:rPr>
          <w:rFonts w:ascii="Century Schoolbook" w:hAnsi="Century Schoolbook" w:cs="Arial"/>
          <w:sz w:val="22"/>
        </w:rPr>
        <w:t xml:space="preserve"> </w:t>
      </w:r>
      <w:r>
        <w:rPr>
          <w:rFonts w:ascii="Century Schoolbook" w:hAnsi="Century Schoolbook" w:cs="Arial"/>
          <w:sz w:val="22"/>
        </w:rPr>
        <w:tab/>
      </w:r>
      <w:r w:rsidR="0053665B">
        <w:rPr>
          <w:rFonts w:ascii="Century Schoolbook" w:hAnsi="Century Schoolbook" w:cs="Arial"/>
          <w:sz w:val="22"/>
        </w:rPr>
        <w:t xml:space="preserve"> </w:t>
      </w:r>
      <w:r>
        <w:rPr>
          <w:rFonts w:ascii="Century Schoolbook" w:hAnsi="Century Schoolbook" w:cs="Arial"/>
          <w:sz w:val="22"/>
        </w:rPr>
        <w:t>□</w:t>
      </w:r>
      <w:r w:rsidR="00834677">
        <w:rPr>
          <w:rFonts w:ascii="Century Schoolbook" w:hAnsi="Century Schoolbook" w:cs="Arial"/>
          <w:sz w:val="22"/>
        </w:rPr>
        <w:t xml:space="preserve"> </w:t>
      </w:r>
      <w:r w:rsidR="006B054A" w:rsidRPr="000C638D">
        <w:rPr>
          <w:rFonts w:ascii="Century Schoolbook" w:hAnsi="Century Schoolbook" w:cs="Arial"/>
          <w:sz w:val="22"/>
        </w:rPr>
        <w:t>Other</w:t>
      </w:r>
    </w:p>
    <w:p w14:paraId="5312CA8B" w14:textId="77777777" w:rsidR="00DB415E" w:rsidRPr="000C638D" w:rsidRDefault="00DB415E" w:rsidP="00DB415E">
      <w:pPr>
        <w:spacing w:line="360" w:lineRule="auto"/>
        <w:rPr>
          <w:rFonts w:ascii="Century Schoolbook" w:hAnsi="Century Schoolbook" w:cs="Arial"/>
          <w:sz w:val="22"/>
          <w:u w:val="single"/>
        </w:rPr>
      </w:pPr>
      <w:r>
        <w:rPr>
          <w:rFonts w:ascii="Century Schoolbook" w:hAnsi="Century Schoolbook" w:cs="Arial"/>
          <w:sz w:val="22"/>
          <w:u w:val="single"/>
        </w:rPr>
        <w:t xml:space="preserve">    </w:t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 xml:space="preserve">        </w:t>
      </w:r>
      <w:r w:rsidRPr="000C638D">
        <w:rPr>
          <w:rFonts w:ascii="Century Schoolbook" w:hAnsi="Century Schoolbook" w:cs="Arial"/>
          <w:sz w:val="22"/>
          <w:u w:val="single"/>
        </w:rPr>
        <w:tab/>
      </w:r>
    </w:p>
    <w:p w14:paraId="12F12A0A" w14:textId="77777777" w:rsidR="00DB415E" w:rsidRPr="000C638D" w:rsidRDefault="00DB415E" w:rsidP="00DB415E">
      <w:pPr>
        <w:spacing w:line="360" w:lineRule="auto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</w:p>
    <w:p w14:paraId="025ED403" w14:textId="3724CAAD" w:rsidR="00272A86" w:rsidRPr="000C638D" w:rsidRDefault="000814CD" w:rsidP="0053665B">
      <w:pPr>
        <w:spacing w:line="360" w:lineRule="auto"/>
        <w:rPr>
          <w:rFonts w:ascii="Century Schoolbook" w:hAnsi="Century Schoolbook" w:cs="Arial"/>
          <w:sz w:val="22"/>
          <w:u w:val="single"/>
        </w:rPr>
      </w:pPr>
      <w:r>
        <w:rPr>
          <w:rFonts w:ascii="Century Schoolbook" w:hAnsi="Century Schoolbook" w:cs="Arial"/>
          <w:sz w:val="22"/>
          <w:u w:val="single"/>
        </w:rPr>
        <w:t xml:space="preserve">    </w:t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  <w:r>
        <w:rPr>
          <w:rFonts w:ascii="Century Schoolbook" w:hAnsi="Century Schoolbook" w:cs="Arial"/>
          <w:sz w:val="22"/>
          <w:u w:val="single"/>
        </w:rPr>
        <w:t xml:space="preserve">        </w:t>
      </w:r>
      <w:r w:rsidR="00272A86" w:rsidRPr="000C638D">
        <w:rPr>
          <w:rFonts w:ascii="Century Schoolbook" w:hAnsi="Century Schoolbook" w:cs="Arial"/>
          <w:sz w:val="22"/>
          <w:u w:val="single"/>
        </w:rPr>
        <w:tab/>
      </w:r>
    </w:p>
    <w:p w14:paraId="0AF82147" w14:textId="77777777" w:rsidR="00272A86" w:rsidRPr="000C638D" w:rsidRDefault="00272A86" w:rsidP="0053665B">
      <w:pPr>
        <w:spacing w:line="360" w:lineRule="auto"/>
        <w:rPr>
          <w:rFonts w:ascii="Century Schoolbook" w:hAnsi="Century Schoolbook" w:cs="Arial"/>
          <w:sz w:val="22"/>
          <w:u w:val="single"/>
        </w:rPr>
      </w:pP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  <w:r w:rsidRPr="000C638D">
        <w:rPr>
          <w:rFonts w:ascii="Century Schoolbook" w:hAnsi="Century Schoolbook" w:cs="Arial"/>
          <w:sz w:val="22"/>
          <w:u w:val="single"/>
        </w:rPr>
        <w:tab/>
      </w:r>
    </w:p>
    <w:p w14:paraId="57DC18FB" w14:textId="5CA686C0" w:rsidR="00977A02" w:rsidRDefault="000814CD" w:rsidP="0053665B">
      <w:pPr>
        <w:spacing w:line="360" w:lineRule="auto"/>
        <w:rPr>
          <w:rFonts w:ascii="Century Schoolbook" w:hAnsi="Century Schoolbook" w:cs="Arial"/>
          <w:sz w:val="22"/>
        </w:rPr>
      </w:pPr>
      <w:r>
        <w:rPr>
          <w:rFonts w:ascii="Century Schoolbook" w:hAnsi="Century Schoolbook" w:cs="Arial"/>
          <w:sz w:val="22"/>
        </w:rPr>
        <w:t xml:space="preserve"> </w:t>
      </w:r>
      <w:r w:rsidR="00977A02">
        <w:rPr>
          <w:rFonts w:ascii="Century Schoolbook" w:hAnsi="Century Schoolbook" w:cs="Arial"/>
          <w:sz w:val="22"/>
        </w:rPr>
        <w:t>(4005) ____</w:t>
      </w:r>
      <w:r w:rsidR="00977A02">
        <w:rPr>
          <w:rFonts w:ascii="Century Schoolbook" w:hAnsi="Century Schoolbook" w:cs="Arial"/>
          <w:sz w:val="22"/>
        </w:rPr>
        <w:tab/>
      </w:r>
      <w:r w:rsidR="0039533C">
        <w:rPr>
          <w:rFonts w:ascii="Century Schoolbook" w:hAnsi="Century Schoolbook" w:cs="Arial"/>
          <w:sz w:val="22"/>
        </w:rPr>
        <w:t>The c</w:t>
      </w:r>
      <w:r w:rsidR="00977A02">
        <w:rPr>
          <w:rFonts w:ascii="Century Schoolbook" w:hAnsi="Century Schoolbook" w:cs="Arial"/>
          <w:sz w:val="22"/>
        </w:rPr>
        <w:t>ase is dismissed for Want of Prosecution</w:t>
      </w:r>
    </w:p>
    <w:p w14:paraId="31B72BA7" w14:textId="2E5B7A44" w:rsidR="00977A02" w:rsidRPr="00977A02" w:rsidRDefault="00B90DB7" w:rsidP="0053665B">
      <w:pPr>
        <w:spacing w:line="360" w:lineRule="auto"/>
        <w:rPr>
          <w:rFonts w:ascii="Century Schoolbook" w:hAnsi="Century Schoolbook" w:cs="Arial"/>
          <w:sz w:val="22"/>
        </w:rPr>
      </w:pPr>
      <w:r>
        <w:rPr>
          <w:rFonts w:ascii="Century Schoolbook" w:hAnsi="Century Schoolbook" w:cs="Arial"/>
          <w:sz w:val="22"/>
        </w:rPr>
        <w:t>(4040) ____</w:t>
      </w:r>
      <w:r w:rsidR="00977A02">
        <w:rPr>
          <w:rFonts w:ascii="Century Schoolbook" w:hAnsi="Century Schoolbook" w:cs="Arial"/>
          <w:sz w:val="22"/>
        </w:rPr>
        <w:tab/>
        <w:t>The case is voluntarily dismissed under 735 ILCS 5/2-1009</w:t>
      </w:r>
    </w:p>
    <w:p w14:paraId="572ED246" w14:textId="77777777" w:rsidR="00734004" w:rsidRPr="000C638D" w:rsidRDefault="00034DB8" w:rsidP="00852F48">
      <w:pPr>
        <w:jc w:val="center"/>
        <w:rPr>
          <w:rFonts w:ascii="Century Schoolbook" w:hAnsi="Century Schoolbook" w:cs="Arial"/>
          <w:sz w:val="22"/>
          <w:szCs w:val="22"/>
        </w:rPr>
      </w:pPr>
      <w:r w:rsidRPr="000C638D">
        <w:rPr>
          <w:rFonts w:ascii="Century Schoolbook" w:hAnsi="Century Schoolbook" w:cs="Arial"/>
          <w:b/>
          <w:sz w:val="22"/>
          <w:szCs w:val="22"/>
        </w:rPr>
        <w:t xml:space="preserve">Failure </w:t>
      </w:r>
      <w:r w:rsidR="0049649A" w:rsidRPr="000C638D">
        <w:rPr>
          <w:rFonts w:ascii="Century Schoolbook" w:hAnsi="Century Schoolbook" w:cs="Arial"/>
          <w:b/>
          <w:sz w:val="22"/>
          <w:szCs w:val="22"/>
        </w:rPr>
        <w:t xml:space="preserve">to appear </w:t>
      </w:r>
      <w:r w:rsidR="002372EE">
        <w:rPr>
          <w:rFonts w:ascii="Century Schoolbook" w:hAnsi="Century Schoolbook" w:cs="Arial"/>
          <w:b/>
          <w:sz w:val="22"/>
          <w:szCs w:val="22"/>
        </w:rPr>
        <w:t>may</w:t>
      </w:r>
      <w:r w:rsidRPr="000C638D">
        <w:rPr>
          <w:rFonts w:ascii="Century Schoolbook" w:hAnsi="Century Schoolbook" w:cs="Arial"/>
          <w:b/>
          <w:sz w:val="22"/>
          <w:szCs w:val="22"/>
        </w:rPr>
        <w:t xml:space="preserve"> result in dismissal for want o</w:t>
      </w:r>
      <w:r w:rsidR="005930FC" w:rsidRPr="000C638D">
        <w:rPr>
          <w:rFonts w:ascii="Century Schoolbook" w:hAnsi="Century Schoolbook" w:cs="Arial"/>
          <w:b/>
          <w:sz w:val="22"/>
          <w:szCs w:val="22"/>
        </w:rPr>
        <w:t>f</w:t>
      </w:r>
      <w:r w:rsidRPr="000C638D">
        <w:rPr>
          <w:rFonts w:ascii="Century Schoolbook" w:hAnsi="Century Schoolbook" w:cs="Arial"/>
          <w:b/>
          <w:sz w:val="22"/>
          <w:szCs w:val="22"/>
        </w:rPr>
        <w:t xml:space="preserve"> prosecution or entry of a default order</w:t>
      </w:r>
      <w:r w:rsidRPr="000C638D">
        <w:rPr>
          <w:rFonts w:ascii="Century Schoolbook" w:hAnsi="Century Schoolbook" w:cs="Arial"/>
          <w:sz w:val="22"/>
          <w:szCs w:val="22"/>
        </w:rPr>
        <w:t>.</w:t>
      </w:r>
    </w:p>
    <w:p w14:paraId="3A459BBA" w14:textId="77777777" w:rsidR="0049649A" w:rsidRPr="000C638D" w:rsidRDefault="00C82550" w:rsidP="00852F48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0C638D">
        <w:rPr>
          <w:rFonts w:ascii="Century Schoolbook" w:hAnsi="Century Schoolbook" w:cs="Arial"/>
          <w:b/>
          <w:sz w:val="22"/>
          <w:szCs w:val="22"/>
        </w:rPr>
        <w:t xml:space="preserve">Failure to comply with </w:t>
      </w:r>
      <w:r w:rsidR="0049649A" w:rsidRPr="000C638D">
        <w:rPr>
          <w:rFonts w:ascii="Century Schoolbook" w:hAnsi="Century Schoolbook" w:cs="Arial"/>
          <w:b/>
          <w:sz w:val="22"/>
          <w:szCs w:val="22"/>
        </w:rPr>
        <w:t xml:space="preserve">this </w:t>
      </w:r>
      <w:r w:rsidRPr="000C638D">
        <w:rPr>
          <w:rFonts w:ascii="Century Schoolbook" w:hAnsi="Century Schoolbook" w:cs="Arial"/>
          <w:b/>
          <w:sz w:val="22"/>
          <w:szCs w:val="22"/>
        </w:rPr>
        <w:t xml:space="preserve">order </w:t>
      </w:r>
      <w:r w:rsidR="00023F68">
        <w:rPr>
          <w:rFonts w:ascii="Century Schoolbook" w:hAnsi="Century Schoolbook" w:cs="Arial"/>
          <w:b/>
          <w:sz w:val="22"/>
          <w:szCs w:val="22"/>
        </w:rPr>
        <w:t>shall</w:t>
      </w:r>
      <w:r w:rsidRPr="000C638D">
        <w:rPr>
          <w:rFonts w:ascii="Century Schoolbook" w:hAnsi="Century Schoolbook" w:cs="Arial"/>
          <w:b/>
          <w:sz w:val="22"/>
          <w:szCs w:val="22"/>
        </w:rPr>
        <w:t xml:space="preserve"> be a basis for sanctions under Rule 219(c).</w:t>
      </w:r>
    </w:p>
    <w:p w14:paraId="1B73EF50" w14:textId="5DB4DDBD" w:rsidR="00E36495" w:rsidRPr="004F2677" w:rsidRDefault="00C82550" w:rsidP="004F2677">
      <w:pPr>
        <w:spacing w:after="240"/>
        <w:jc w:val="center"/>
        <w:rPr>
          <w:rFonts w:ascii="Century Schoolbook" w:hAnsi="Century Schoolbook" w:cs="Arial"/>
          <w:b/>
          <w:sz w:val="22"/>
          <w:szCs w:val="22"/>
        </w:rPr>
      </w:pPr>
      <w:r w:rsidRPr="000C638D">
        <w:rPr>
          <w:rFonts w:ascii="Century Schoolbook" w:hAnsi="Century Schoolbook" w:cs="Arial"/>
          <w:b/>
          <w:sz w:val="22"/>
          <w:szCs w:val="22"/>
        </w:rPr>
        <w:t xml:space="preserve">Failure to enforce this order </w:t>
      </w:r>
      <w:r w:rsidR="0039533C">
        <w:rPr>
          <w:rFonts w:ascii="Century Schoolbook" w:hAnsi="Century Schoolbook" w:cs="Arial"/>
          <w:b/>
          <w:sz w:val="22"/>
          <w:szCs w:val="22"/>
        </w:rPr>
        <w:t>may</w:t>
      </w:r>
      <w:r w:rsidRPr="000C638D">
        <w:rPr>
          <w:rFonts w:ascii="Century Schoolbook" w:hAnsi="Century Schoolbook" w:cs="Arial"/>
          <w:b/>
          <w:sz w:val="22"/>
          <w:szCs w:val="22"/>
        </w:rPr>
        <w:t xml:space="preserve"> constitute a </w:t>
      </w:r>
      <w:r w:rsidR="00023F68">
        <w:rPr>
          <w:rFonts w:ascii="Century Schoolbook" w:hAnsi="Century Schoolbook" w:cs="Arial"/>
          <w:b/>
          <w:sz w:val="22"/>
          <w:szCs w:val="22"/>
        </w:rPr>
        <w:t>forfeiture</w:t>
      </w:r>
      <w:r w:rsidRPr="000C638D">
        <w:rPr>
          <w:rFonts w:ascii="Century Schoolbook" w:hAnsi="Century Schoolbook" w:cs="Arial"/>
          <w:b/>
          <w:sz w:val="22"/>
          <w:szCs w:val="22"/>
        </w:rPr>
        <w:t xml:space="preserve"> of such discovery </w:t>
      </w:r>
      <w:r w:rsidR="0049649A" w:rsidRPr="000C638D">
        <w:rPr>
          <w:rFonts w:ascii="Century Schoolbook" w:hAnsi="Century Schoolbook" w:cs="Arial"/>
          <w:b/>
          <w:sz w:val="22"/>
          <w:szCs w:val="22"/>
        </w:rPr>
        <w:t>by that party.</w:t>
      </w:r>
    </w:p>
    <w:p w14:paraId="49B08124" w14:textId="77777777" w:rsidR="00117991" w:rsidRPr="000C638D" w:rsidRDefault="00117991" w:rsidP="00D41453">
      <w:pPr>
        <w:spacing w:line="264" w:lineRule="auto"/>
        <w:ind w:right="-706"/>
        <w:jc w:val="both"/>
        <w:rPr>
          <w:rFonts w:ascii="Century Schoolbook" w:hAnsi="Century Schoolbook" w:cs="Arial"/>
          <w:b/>
          <w:sz w:val="22"/>
          <w:szCs w:val="22"/>
        </w:rPr>
      </w:pPr>
      <w:r w:rsidRPr="000C638D">
        <w:rPr>
          <w:rFonts w:ascii="Century Schoolbook" w:hAnsi="Century Schoolbook" w:cs="Arial"/>
          <w:sz w:val="22"/>
          <w:szCs w:val="22"/>
        </w:rPr>
        <w:t>Name</w:t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</w:rPr>
        <w:tab/>
      </w:r>
      <w:r w:rsidRPr="0084197D">
        <w:rPr>
          <w:rFonts w:ascii="Century Schoolbook" w:hAnsi="Century Schoolbook" w:cs="Arial"/>
          <w:spacing w:val="12"/>
          <w:kern w:val="20"/>
          <w:sz w:val="22"/>
          <w:szCs w:val="22"/>
        </w:rPr>
        <w:t>ENTER</w:t>
      </w:r>
      <w:r w:rsidR="00C579E8" w:rsidRPr="0084197D">
        <w:rPr>
          <w:rFonts w:ascii="Century Schoolbook" w:hAnsi="Century Schoolbook" w:cs="Arial"/>
          <w:spacing w:val="12"/>
          <w:kern w:val="20"/>
          <w:sz w:val="22"/>
          <w:szCs w:val="22"/>
        </w:rPr>
        <w:t>ED</w:t>
      </w:r>
      <w:r w:rsidRPr="0084197D">
        <w:rPr>
          <w:rFonts w:ascii="Century Schoolbook" w:hAnsi="Century Schoolbook" w:cs="Arial"/>
          <w:spacing w:val="12"/>
          <w:kern w:val="20"/>
          <w:sz w:val="22"/>
          <w:szCs w:val="22"/>
        </w:rPr>
        <w:t>:</w:t>
      </w:r>
    </w:p>
    <w:p w14:paraId="13571AF2" w14:textId="77777777" w:rsidR="00117991" w:rsidRDefault="00FF31D7" w:rsidP="00D41453">
      <w:pPr>
        <w:spacing w:line="264" w:lineRule="auto"/>
        <w:ind w:right="-710"/>
        <w:jc w:val="both"/>
        <w:rPr>
          <w:rFonts w:ascii="Century Schoolbook" w:hAnsi="Century Schoolbook" w:cs="Arial"/>
          <w:sz w:val="22"/>
          <w:szCs w:val="22"/>
          <w:u w:val="single"/>
        </w:rPr>
      </w:pPr>
      <w:r>
        <w:rPr>
          <w:rFonts w:ascii="Century Schoolbook" w:hAnsi="Century Schoolbook" w:cs="Arial"/>
          <w:sz w:val="22"/>
          <w:szCs w:val="22"/>
        </w:rPr>
        <w:t>Address</w:t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</w:p>
    <w:p w14:paraId="31F728D2" w14:textId="07E424CE" w:rsidR="00227D52" w:rsidRPr="00227D52" w:rsidRDefault="00227D52" w:rsidP="00D41453">
      <w:pPr>
        <w:spacing w:line="264" w:lineRule="auto"/>
        <w:ind w:right="-710"/>
        <w:jc w:val="both"/>
        <w:rPr>
          <w:rFonts w:ascii="Century Schoolbook" w:hAnsi="Century Schoolbook" w:cs="Arial"/>
          <w:sz w:val="22"/>
          <w:szCs w:val="22"/>
          <w:u w:val="single"/>
        </w:rPr>
      </w:pPr>
      <w:r>
        <w:rPr>
          <w:rFonts w:ascii="Century Schoolbook" w:hAnsi="Century Schoolbook" w:cs="Arial"/>
          <w:sz w:val="22"/>
          <w:szCs w:val="22"/>
        </w:rPr>
        <w:t>City/State</w:t>
      </w:r>
      <w:r>
        <w:rPr>
          <w:rFonts w:ascii="Century Schoolbook" w:hAnsi="Century Schoolbook" w:cs="Arial"/>
          <w:sz w:val="22"/>
          <w:szCs w:val="22"/>
          <w:u w:val="single"/>
        </w:rPr>
        <w:tab/>
      </w:r>
      <w:r>
        <w:rPr>
          <w:rFonts w:ascii="Century Schoolbook" w:hAnsi="Century Schoolbook" w:cs="Arial"/>
          <w:sz w:val="22"/>
          <w:szCs w:val="22"/>
          <w:u w:val="single"/>
        </w:rPr>
        <w:tab/>
      </w:r>
      <w:r>
        <w:rPr>
          <w:rFonts w:ascii="Century Schoolbook" w:hAnsi="Century Schoolbook" w:cs="Arial"/>
          <w:sz w:val="22"/>
          <w:szCs w:val="22"/>
          <w:u w:val="single"/>
        </w:rPr>
        <w:tab/>
      </w:r>
      <w:r>
        <w:rPr>
          <w:rFonts w:ascii="Century Schoolbook" w:hAnsi="Century Schoolbook" w:cs="Arial"/>
          <w:sz w:val="22"/>
          <w:szCs w:val="22"/>
          <w:u w:val="single"/>
        </w:rPr>
        <w:tab/>
      </w:r>
      <w:r>
        <w:rPr>
          <w:rFonts w:ascii="Century Schoolbook" w:hAnsi="Century Schoolbook" w:cs="Arial"/>
          <w:sz w:val="22"/>
          <w:szCs w:val="22"/>
          <w:u w:val="single"/>
        </w:rPr>
        <w:tab/>
      </w:r>
      <w:r>
        <w:rPr>
          <w:rFonts w:ascii="Century Schoolbook" w:hAnsi="Century Schoolbook" w:cs="Arial"/>
          <w:sz w:val="22"/>
          <w:szCs w:val="22"/>
          <w:u w:val="single"/>
        </w:rPr>
        <w:tab/>
      </w:r>
    </w:p>
    <w:p w14:paraId="0FB179BA" w14:textId="77777777" w:rsidR="00117991" w:rsidRPr="00C579E8" w:rsidRDefault="00FF31D7" w:rsidP="00D41453">
      <w:pPr>
        <w:spacing w:line="264" w:lineRule="auto"/>
        <w:ind w:right="-710"/>
        <w:jc w:val="both"/>
        <w:rPr>
          <w:rFonts w:ascii="Century Schoolbook" w:hAnsi="Century Schoolbook" w:cs="Arial"/>
          <w:sz w:val="22"/>
          <w:szCs w:val="22"/>
        </w:rPr>
      </w:pPr>
      <w:r>
        <w:rPr>
          <w:rFonts w:ascii="Century Schoolbook" w:hAnsi="Century Schoolbook" w:cs="Arial"/>
          <w:sz w:val="22"/>
          <w:szCs w:val="22"/>
        </w:rPr>
        <w:t>Telephone</w:t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117991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C579E8">
        <w:rPr>
          <w:rFonts w:ascii="Century Schoolbook" w:hAnsi="Century Schoolbook" w:cs="Arial"/>
          <w:sz w:val="22"/>
          <w:szCs w:val="22"/>
          <w:u w:val="single"/>
        </w:rPr>
        <w:br/>
      </w:r>
      <w:r w:rsidR="00C579E8">
        <w:rPr>
          <w:rFonts w:ascii="Century Schoolbook" w:hAnsi="Century Schoolbook" w:cs="Arial"/>
          <w:sz w:val="22"/>
          <w:szCs w:val="22"/>
        </w:rPr>
        <w:t>E-mail</w:t>
      </w:r>
      <w:r w:rsidR="00C579E8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C579E8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C579E8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C579E8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C579E8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C579E8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C579E8">
        <w:rPr>
          <w:rFonts w:ascii="Century Schoolbook" w:hAnsi="Century Schoolbook" w:cs="Arial"/>
          <w:sz w:val="22"/>
          <w:szCs w:val="22"/>
          <w:u w:val="single"/>
        </w:rPr>
        <w:tab/>
      </w:r>
    </w:p>
    <w:p w14:paraId="269796CF" w14:textId="66D42B93" w:rsidR="00117991" w:rsidRPr="00227D52" w:rsidRDefault="00B13302" w:rsidP="00D41453">
      <w:pPr>
        <w:spacing w:line="264" w:lineRule="auto"/>
        <w:ind w:right="-710"/>
        <w:jc w:val="both"/>
        <w:rPr>
          <w:rFonts w:ascii="Century Schoolbook" w:hAnsi="Century Schoolbook" w:cs="Arial"/>
          <w:sz w:val="22"/>
          <w:szCs w:val="22"/>
          <w:u w:val="single"/>
        </w:rPr>
      </w:pPr>
      <w:r>
        <w:rPr>
          <w:rFonts w:ascii="Century Schoolbook" w:hAnsi="Century Schoolbook" w:cs="Arial"/>
          <w:sz w:val="22"/>
          <w:szCs w:val="22"/>
        </w:rPr>
        <w:t>Atty. F</w:t>
      </w:r>
      <w:r w:rsidR="00FF31D7">
        <w:rPr>
          <w:rFonts w:ascii="Century Schoolbook" w:hAnsi="Century Schoolbook" w:cs="Arial"/>
          <w:sz w:val="22"/>
          <w:szCs w:val="22"/>
        </w:rPr>
        <w:t>or</w:t>
      </w:r>
      <w:r w:rsidR="00FF31D7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>
        <w:rPr>
          <w:rFonts w:ascii="Century Schoolbook" w:hAnsi="Century Schoolbook" w:cs="Arial"/>
          <w:sz w:val="22"/>
          <w:szCs w:val="22"/>
        </w:rPr>
        <w:tab/>
      </w:r>
      <w:r w:rsidR="00272A86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272A86"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227D52">
        <w:rPr>
          <w:rFonts w:ascii="Century Schoolbook" w:hAnsi="Century Schoolbook" w:cs="Arial"/>
          <w:sz w:val="22"/>
          <w:szCs w:val="22"/>
          <w:u w:val="single"/>
        </w:rPr>
        <w:t xml:space="preserve">           </w:t>
      </w:r>
      <w:r w:rsidR="00272A86" w:rsidRPr="000C638D">
        <w:rPr>
          <w:rFonts w:ascii="Century Schoolbook" w:hAnsi="Century Schoolbook" w:cs="Arial"/>
          <w:sz w:val="22"/>
          <w:szCs w:val="22"/>
          <w:u w:val="single"/>
        </w:rPr>
        <w:tab/>
      </w:r>
    </w:p>
    <w:p w14:paraId="1B62B6C2" w14:textId="38072FDE" w:rsidR="00B4347B" w:rsidRPr="00D41453" w:rsidRDefault="00117991" w:rsidP="00D41453">
      <w:pPr>
        <w:spacing w:line="264" w:lineRule="auto"/>
        <w:ind w:right="-710"/>
        <w:rPr>
          <w:rFonts w:ascii="Century Schoolbook" w:hAnsi="Century Schoolbook" w:cs="Arial"/>
          <w:sz w:val="22"/>
          <w:szCs w:val="22"/>
        </w:rPr>
      </w:pPr>
      <w:r w:rsidRPr="000C638D">
        <w:rPr>
          <w:rFonts w:ascii="Century Schoolbook" w:hAnsi="Century Schoolbook" w:cs="Arial"/>
          <w:sz w:val="22"/>
          <w:szCs w:val="22"/>
        </w:rPr>
        <w:t>Atty. No.</w:t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>
        <w:rPr>
          <w:rFonts w:ascii="Century Schoolbook" w:hAnsi="Century Schoolbook" w:cs="Arial"/>
          <w:sz w:val="22"/>
          <w:szCs w:val="22"/>
          <w:u w:val="single"/>
        </w:rPr>
        <w:tab/>
      </w:r>
      <w:r w:rsidR="00FF31D7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  <w:u w:val="single"/>
        </w:rPr>
        <w:tab/>
      </w:r>
      <w:r w:rsidRPr="000C638D">
        <w:rPr>
          <w:rFonts w:ascii="Century Schoolbook" w:hAnsi="Century Schoolbook" w:cs="Arial"/>
          <w:sz w:val="22"/>
          <w:szCs w:val="22"/>
        </w:rPr>
        <w:tab/>
      </w:r>
      <w:r w:rsidR="00227D52">
        <w:rPr>
          <w:rFonts w:ascii="Century Schoolbook" w:hAnsi="Century Schoolbook" w:cs="Arial"/>
          <w:sz w:val="22"/>
          <w:szCs w:val="22"/>
        </w:rPr>
        <w:t>Honorable</w:t>
      </w:r>
      <w:r w:rsidRPr="000C638D">
        <w:rPr>
          <w:rFonts w:ascii="Century Schoolbook" w:hAnsi="Century Schoolbook" w:cs="Arial"/>
          <w:sz w:val="22"/>
          <w:szCs w:val="22"/>
        </w:rPr>
        <w:t xml:space="preserve"> </w:t>
      </w:r>
      <w:r w:rsidR="006B21E1">
        <w:rPr>
          <w:rFonts w:ascii="Century Schoolbook" w:hAnsi="Century Schoolbook" w:cs="Arial"/>
          <w:sz w:val="22"/>
          <w:szCs w:val="22"/>
        </w:rPr>
        <w:t>Stephen Swedlow</w:t>
      </w:r>
      <w:r w:rsidR="00B5697F">
        <w:rPr>
          <w:rFonts w:ascii="Century Schoolbook" w:hAnsi="Century Schoolbook" w:cs="Arial"/>
          <w:sz w:val="22"/>
          <w:szCs w:val="22"/>
        </w:rPr>
        <w:t xml:space="preserve">  </w:t>
      </w:r>
      <w:r w:rsidR="00227D52">
        <w:rPr>
          <w:rFonts w:ascii="Century Schoolbook" w:hAnsi="Century Schoolbook" w:cs="Arial"/>
          <w:sz w:val="22"/>
          <w:szCs w:val="22"/>
        </w:rPr>
        <w:t xml:space="preserve">       </w:t>
      </w:r>
      <w:r w:rsidR="004F2677">
        <w:rPr>
          <w:rFonts w:ascii="Century Schoolbook" w:hAnsi="Century Schoolbook" w:cs="Arial"/>
          <w:sz w:val="22"/>
          <w:szCs w:val="22"/>
        </w:rPr>
        <w:t xml:space="preserve"> </w:t>
      </w:r>
      <w:r w:rsidR="00563BA5">
        <w:rPr>
          <w:rFonts w:ascii="Century Schoolbook" w:hAnsi="Century Schoolbook" w:cs="Arial"/>
          <w:sz w:val="22"/>
          <w:szCs w:val="22"/>
        </w:rPr>
        <w:t>No.</w:t>
      </w:r>
      <w:r w:rsidR="00C579E8">
        <w:rPr>
          <w:rFonts w:ascii="Century Schoolbook" w:hAnsi="Century Schoolbook" w:cs="Arial"/>
          <w:sz w:val="22"/>
          <w:szCs w:val="22"/>
        </w:rPr>
        <w:t xml:space="preserve"> </w:t>
      </w:r>
      <w:r w:rsidR="006B21E1">
        <w:rPr>
          <w:rFonts w:ascii="Century Schoolbook" w:hAnsi="Century Schoolbook" w:cs="Arial"/>
          <w:sz w:val="22"/>
          <w:szCs w:val="22"/>
        </w:rPr>
        <w:t>2334</w:t>
      </w:r>
    </w:p>
    <w:p w14:paraId="3509FBC8" w14:textId="77777777" w:rsidR="00BE2851" w:rsidRPr="001D796D" w:rsidRDefault="005E3A93" w:rsidP="008A6EEA">
      <w:pPr>
        <w:spacing w:before="120" w:line="276" w:lineRule="auto"/>
        <w:jc w:val="center"/>
        <w:rPr>
          <w:rFonts w:ascii="Century Schoolbook" w:hAnsi="Century Schoolbook" w:cs="Arial"/>
          <w:b/>
          <w:i/>
          <w:sz w:val="22"/>
          <w:szCs w:val="22"/>
        </w:rPr>
      </w:pPr>
      <w:r w:rsidRPr="001D796D">
        <w:rPr>
          <w:rFonts w:ascii="Century Schoolbook" w:hAnsi="Century Schoolbook" w:cs="Arial"/>
          <w:b/>
          <w:i/>
          <w:sz w:val="22"/>
          <w:szCs w:val="22"/>
        </w:rPr>
        <w:t xml:space="preserve">Please </w:t>
      </w:r>
      <w:r w:rsidR="00D27F94" w:rsidRPr="001D796D">
        <w:rPr>
          <w:rFonts w:ascii="Century Schoolbook" w:hAnsi="Century Schoolbook" w:cs="Arial"/>
          <w:b/>
          <w:i/>
          <w:sz w:val="22"/>
          <w:szCs w:val="22"/>
        </w:rPr>
        <w:t>See</w:t>
      </w:r>
      <w:r w:rsidR="00C579E8" w:rsidRPr="001D796D">
        <w:rPr>
          <w:rFonts w:ascii="Century Schoolbook" w:hAnsi="Century Schoolbook" w:cs="Arial"/>
          <w:b/>
          <w:i/>
          <w:sz w:val="22"/>
          <w:szCs w:val="22"/>
        </w:rPr>
        <w:t xml:space="preserve"> Explanatory Notes on Reverse Side</w:t>
      </w:r>
    </w:p>
    <w:p w14:paraId="5B0CF02F" w14:textId="77777777" w:rsidR="00A97548" w:rsidRDefault="00A97548" w:rsidP="00DC5D7A">
      <w:pPr>
        <w:jc w:val="center"/>
        <w:rPr>
          <w:rFonts w:ascii="Century Schoolbook" w:hAnsi="Century Schoolbook"/>
          <w:b/>
        </w:rPr>
      </w:pPr>
    </w:p>
    <w:p w14:paraId="1A6734AF" w14:textId="77777777" w:rsidR="00DC5D7A" w:rsidRPr="00F9725F" w:rsidRDefault="00DC5D7A" w:rsidP="00F9725F">
      <w:pPr>
        <w:spacing w:before="400" w:after="320"/>
        <w:jc w:val="center"/>
        <w:rPr>
          <w:rFonts w:ascii="Century Schoolbook" w:hAnsi="Century Schoolbook"/>
          <w:b/>
          <w:kern w:val="20"/>
        </w:rPr>
      </w:pPr>
      <w:r w:rsidRPr="00F9725F">
        <w:rPr>
          <w:rFonts w:ascii="Century Schoolbook" w:hAnsi="Century Schoolbook"/>
          <w:b/>
          <w:kern w:val="20"/>
        </w:rPr>
        <w:lastRenderedPageBreak/>
        <w:t>EXPLANATORY NOTES</w:t>
      </w:r>
    </w:p>
    <w:p w14:paraId="045CEFD9" w14:textId="7BA63F52" w:rsidR="00D27F94" w:rsidRPr="00F9725F" w:rsidRDefault="00DC5D7A" w:rsidP="0051487F">
      <w:pPr>
        <w:spacing w:after="160"/>
        <w:ind w:left="720" w:right="720" w:firstLine="360"/>
        <w:rPr>
          <w:rFonts w:ascii="Century Schoolbook" w:hAnsi="Century Schoolbook"/>
          <w:color w:val="696969"/>
        </w:rPr>
      </w:pPr>
      <w:r w:rsidRPr="00F9725F">
        <w:rPr>
          <w:rFonts w:ascii="Century Schoolbook" w:hAnsi="Century Schoolbook"/>
          <w:b/>
          <w:i/>
        </w:rPr>
        <w:t>Discovery Dates</w:t>
      </w:r>
      <w:r w:rsidRPr="00F9725F">
        <w:rPr>
          <w:rFonts w:ascii="Century Schoolbook" w:hAnsi="Century Schoolbook"/>
        </w:rPr>
        <w:t xml:space="preserve">.  </w:t>
      </w:r>
      <w:r w:rsidRPr="00F9725F">
        <w:rPr>
          <w:rFonts w:ascii="Century Schoolbook" w:hAnsi="Century Schoolbook"/>
          <w:color w:val="696969"/>
        </w:rPr>
        <w:t>An agreement among counsel to waive discovery time constraints</w:t>
      </w:r>
      <w:r w:rsidR="00D41453" w:rsidRPr="00F9725F">
        <w:rPr>
          <w:rFonts w:ascii="Century Schoolbook" w:hAnsi="Century Schoolbook"/>
          <w:color w:val="696969"/>
        </w:rPr>
        <w:t xml:space="preserve"> will not be recognized by the c</w:t>
      </w:r>
      <w:r w:rsidRPr="00F9725F">
        <w:rPr>
          <w:rFonts w:ascii="Century Schoolbook" w:hAnsi="Century Schoolbook"/>
          <w:color w:val="696969"/>
        </w:rPr>
        <w:t xml:space="preserve">ourt unless it is memorialized in a court order. Any proposed modification to a discovery schedule must not affect the scheduled trial date. A failure to complete discovery is </w:t>
      </w:r>
      <w:r w:rsidRPr="00F9725F">
        <w:rPr>
          <w:rFonts w:ascii="Century Schoolbook" w:hAnsi="Century Schoolbook"/>
          <w:i/>
          <w:color w:val="696969"/>
        </w:rPr>
        <w:t>not</w:t>
      </w:r>
      <w:r w:rsidRPr="00F9725F">
        <w:rPr>
          <w:rFonts w:ascii="Century Schoolbook" w:hAnsi="Century Schoolbook"/>
          <w:color w:val="696969"/>
        </w:rPr>
        <w:t xml:space="preserve"> a legitimate basis for continuing a trial.</w:t>
      </w:r>
    </w:p>
    <w:p w14:paraId="7C6A1C3D" w14:textId="6F23BFB2" w:rsidR="00DC5D7A" w:rsidRPr="00F9725F" w:rsidRDefault="00DC5D7A" w:rsidP="0051487F">
      <w:pPr>
        <w:spacing w:after="160"/>
        <w:ind w:left="720" w:right="720" w:firstLine="360"/>
        <w:rPr>
          <w:rFonts w:ascii="Century Schoolbook" w:hAnsi="Century Schoolbook"/>
          <w:color w:val="696969"/>
        </w:rPr>
      </w:pPr>
      <w:r w:rsidRPr="00F9725F">
        <w:rPr>
          <w:rFonts w:ascii="Century Schoolbook" w:hAnsi="Century Schoolbook"/>
          <w:b/>
          <w:i/>
        </w:rPr>
        <w:t>Trial Dates</w:t>
      </w:r>
      <w:r w:rsidRPr="00F9725F">
        <w:rPr>
          <w:rFonts w:ascii="Century Schoolbook" w:hAnsi="Century Schoolbook"/>
        </w:rPr>
        <w:t xml:space="preserve">.  </w:t>
      </w:r>
      <w:r w:rsidRPr="00F9725F">
        <w:rPr>
          <w:rFonts w:ascii="Century Schoolbook" w:hAnsi="Century Schoolbook"/>
          <w:color w:val="696969"/>
        </w:rPr>
        <w:t>Trial dates are firm. Continuances will rarely be granted and only for good caus</w:t>
      </w:r>
      <w:r w:rsidR="001E7705" w:rsidRPr="00F9725F">
        <w:rPr>
          <w:rFonts w:ascii="Century Schoolbook" w:hAnsi="Century Schoolbook"/>
          <w:color w:val="696969"/>
        </w:rPr>
        <w:t>e—</w:t>
      </w:r>
      <w:r w:rsidRPr="00F9725F">
        <w:rPr>
          <w:rFonts w:ascii="Century Schoolbook" w:hAnsi="Century Schoolbook"/>
          <w:color w:val="696969"/>
        </w:rPr>
        <w:t>usually involving serious illness (or death) of counsel, a party</w:t>
      </w:r>
      <w:r w:rsidR="006C2A9E" w:rsidRPr="00F9725F">
        <w:rPr>
          <w:rFonts w:ascii="Century Schoolbook" w:hAnsi="Century Schoolbook"/>
          <w:color w:val="696969"/>
        </w:rPr>
        <w:t>,</w:t>
      </w:r>
      <w:r w:rsidRPr="00F9725F">
        <w:rPr>
          <w:rFonts w:ascii="Century Schoolbook" w:hAnsi="Century Schoolbook"/>
          <w:color w:val="696969"/>
        </w:rPr>
        <w:t xml:space="preserve"> or</w:t>
      </w:r>
      <w:r w:rsidR="006C2A9E" w:rsidRPr="00F9725F">
        <w:rPr>
          <w:rFonts w:ascii="Century Schoolbook" w:hAnsi="Century Schoolbook"/>
          <w:color w:val="696969"/>
        </w:rPr>
        <w:t xml:space="preserve"> a</w:t>
      </w:r>
      <w:r w:rsidRPr="00F9725F">
        <w:rPr>
          <w:rFonts w:ascii="Century Schoolbook" w:hAnsi="Century Schoolbook"/>
          <w:color w:val="696969"/>
        </w:rPr>
        <w:t xml:space="preserve"> necessary witness.</w:t>
      </w:r>
      <w:r w:rsidR="00E36495" w:rsidRPr="00F9725F">
        <w:rPr>
          <w:rFonts w:ascii="Century Schoolbook" w:hAnsi="Century Schoolbook"/>
          <w:color w:val="696969"/>
        </w:rPr>
        <w:t xml:space="preserve"> A motion for </w:t>
      </w:r>
      <w:r w:rsidRPr="00F9725F">
        <w:rPr>
          <w:rFonts w:ascii="Century Schoolbook" w:hAnsi="Century Schoolbook"/>
          <w:color w:val="696969"/>
        </w:rPr>
        <w:t xml:space="preserve">continuance should be brought </w:t>
      </w:r>
      <w:r w:rsidR="00E36495" w:rsidRPr="00F9725F">
        <w:rPr>
          <w:rFonts w:ascii="Century Schoolbook" w:hAnsi="Century Schoolbook"/>
          <w:color w:val="696969"/>
        </w:rPr>
        <w:t>as early as possible</w:t>
      </w:r>
      <w:r w:rsidRPr="00F9725F">
        <w:rPr>
          <w:rFonts w:ascii="Century Schoolbook" w:hAnsi="Century Schoolbook"/>
          <w:color w:val="696969"/>
        </w:rPr>
        <w:t xml:space="preserve"> and should be supported by an affidavit.  </w:t>
      </w:r>
    </w:p>
    <w:p w14:paraId="0DCA4A26" w14:textId="48E8E7A2" w:rsidR="00DC5D7A" w:rsidRPr="00F9725F" w:rsidRDefault="00DC5D7A" w:rsidP="0051487F">
      <w:pPr>
        <w:spacing w:after="160"/>
        <w:ind w:left="720" w:right="720" w:firstLine="360"/>
        <w:rPr>
          <w:rFonts w:ascii="Century Schoolbook" w:hAnsi="Century Schoolbook"/>
          <w:color w:val="696969"/>
        </w:rPr>
      </w:pPr>
      <w:r w:rsidRPr="00F9725F">
        <w:rPr>
          <w:rFonts w:ascii="Century Schoolbook" w:hAnsi="Century Schoolbook"/>
          <w:color w:val="696969"/>
        </w:rPr>
        <w:t>Every effort is made to accommodate trials in Courtroom 200</w:t>
      </w:r>
      <w:r w:rsidR="00977A02">
        <w:rPr>
          <w:rFonts w:ascii="Century Schoolbook" w:hAnsi="Century Schoolbook"/>
          <w:color w:val="696969"/>
        </w:rPr>
        <w:t>7</w:t>
      </w:r>
      <w:r w:rsidR="00651C01" w:rsidRPr="00F9725F">
        <w:rPr>
          <w:rFonts w:ascii="Century Schoolbook" w:hAnsi="Century Schoolbook"/>
          <w:color w:val="696969"/>
        </w:rPr>
        <w:t>, but due to the c</w:t>
      </w:r>
      <w:r w:rsidRPr="00F9725F">
        <w:rPr>
          <w:rFonts w:ascii="Century Schoolbook" w:hAnsi="Century Schoolbook"/>
          <w:color w:val="696969"/>
        </w:rPr>
        <w:t>ourt’s docket, cases may be r</w:t>
      </w:r>
      <w:r w:rsidR="001E7705" w:rsidRPr="00F9725F">
        <w:rPr>
          <w:rFonts w:ascii="Century Schoolbook" w:hAnsi="Century Schoolbook"/>
          <w:color w:val="696969"/>
        </w:rPr>
        <w:t xml:space="preserve">eassigned on the day of trial. </w:t>
      </w:r>
    </w:p>
    <w:p w14:paraId="248B3C31" w14:textId="373C4268" w:rsidR="00D27F94" w:rsidRPr="00F9725F" w:rsidRDefault="00DC5D7A" w:rsidP="0051487F">
      <w:pPr>
        <w:spacing w:after="160"/>
        <w:ind w:left="720" w:right="720" w:firstLine="360"/>
        <w:rPr>
          <w:rFonts w:ascii="Century Schoolbook" w:hAnsi="Century Schoolbook"/>
          <w:color w:val="696969"/>
        </w:rPr>
      </w:pPr>
      <w:r w:rsidRPr="00F9725F">
        <w:rPr>
          <w:rFonts w:ascii="Century Schoolbook" w:hAnsi="Century Schoolbook"/>
          <w:color w:val="696969"/>
        </w:rPr>
        <w:t>If your case should settle after a trial date has bee</w:t>
      </w:r>
      <w:r w:rsidR="00651C01" w:rsidRPr="00F9725F">
        <w:rPr>
          <w:rFonts w:ascii="Century Schoolbook" w:hAnsi="Century Schoolbook"/>
          <w:color w:val="696969"/>
        </w:rPr>
        <w:t>n scheduled, please advise the c</w:t>
      </w:r>
      <w:r w:rsidRPr="00F9725F">
        <w:rPr>
          <w:rFonts w:ascii="Century Schoolbook" w:hAnsi="Century Schoolbook"/>
          <w:color w:val="696969"/>
        </w:rPr>
        <w:t xml:space="preserve">ourt’s </w:t>
      </w:r>
      <w:r w:rsidR="00651C01" w:rsidRPr="00F9725F">
        <w:rPr>
          <w:rFonts w:ascii="Century Schoolbook" w:hAnsi="Century Schoolbook"/>
          <w:color w:val="696969"/>
        </w:rPr>
        <w:t xml:space="preserve">case </w:t>
      </w:r>
      <w:r w:rsidRPr="00F9725F">
        <w:rPr>
          <w:rFonts w:ascii="Century Schoolbook" w:hAnsi="Century Schoolbook"/>
          <w:color w:val="696969"/>
        </w:rPr>
        <w:t>coordinator by leav</w:t>
      </w:r>
      <w:r w:rsidR="001E7705" w:rsidRPr="00F9725F">
        <w:rPr>
          <w:rFonts w:ascii="Century Schoolbook" w:hAnsi="Century Schoolbook"/>
          <w:color w:val="696969"/>
        </w:rPr>
        <w:t>ing a voicemail message (</w:t>
      </w:r>
      <w:r w:rsidRPr="00F9725F">
        <w:rPr>
          <w:rFonts w:ascii="Century Schoolbook" w:hAnsi="Century Schoolbook"/>
          <w:color w:val="696969"/>
        </w:rPr>
        <w:t>312</w:t>
      </w:r>
      <w:r w:rsidR="001E7705" w:rsidRPr="00F9725F">
        <w:rPr>
          <w:rFonts w:ascii="Century Schoolbook" w:hAnsi="Century Schoolbook"/>
          <w:color w:val="696969"/>
        </w:rPr>
        <w:t>-</w:t>
      </w:r>
      <w:r w:rsidRPr="00F9725F">
        <w:rPr>
          <w:rFonts w:ascii="Century Schoolbook" w:hAnsi="Century Schoolbook"/>
          <w:color w:val="696969"/>
        </w:rPr>
        <w:t>603-59</w:t>
      </w:r>
      <w:r w:rsidR="00977A02">
        <w:rPr>
          <w:rFonts w:ascii="Century Schoolbook" w:hAnsi="Century Schoolbook"/>
          <w:color w:val="696969"/>
        </w:rPr>
        <w:t>02</w:t>
      </w:r>
      <w:r w:rsidRPr="00F9725F">
        <w:rPr>
          <w:rFonts w:ascii="Century Schoolbook" w:hAnsi="Century Schoolbook"/>
          <w:color w:val="696969"/>
        </w:rPr>
        <w:t>) at your earliest convenience.</w:t>
      </w:r>
    </w:p>
    <w:p w14:paraId="0C90F9F9" w14:textId="1913E3E1" w:rsidR="00D27F94" w:rsidRPr="00F9725F" w:rsidRDefault="00DC5D7A" w:rsidP="0051487F">
      <w:pPr>
        <w:spacing w:after="160"/>
        <w:ind w:left="720" w:right="720" w:firstLine="360"/>
        <w:rPr>
          <w:rFonts w:ascii="Century Schoolbook" w:hAnsi="Century Schoolbook"/>
        </w:rPr>
      </w:pPr>
      <w:r w:rsidRPr="00F9725F">
        <w:rPr>
          <w:rFonts w:ascii="Century Schoolbook" w:hAnsi="Century Schoolbook"/>
          <w:b/>
          <w:i/>
        </w:rPr>
        <w:t>Dispositive Motions</w:t>
      </w:r>
      <w:r w:rsidRPr="00F9725F">
        <w:rPr>
          <w:rFonts w:ascii="Century Schoolbook" w:hAnsi="Century Schoolbook"/>
        </w:rPr>
        <w:t xml:space="preserve">.  </w:t>
      </w:r>
      <w:r w:rsidRPr="00F9725F">
        <w:rPr>
          <w:rFonts w:ascii="Century Schoolbook" w:hAnsi="Century Schoolbook"/>
          <w:color w:val="696969"/>
        </w:rPr>
        <w:t xml:space="preserve">Unless otherwise specified </w:t>
      </w:r>
      <w:r w:rsidR="00D27F94" w:rsidRPr="00F9725F">
        <w:rPr>
          <w:rFonts w:ascii="Century Schoolbook" w:hAnsi="Century Schoolbook"/>
          <w:color w:val="696969"/>
        </w:rPr>
        <w:t>by</w:t>
      </w:r>
      <w:r w:rsidRPr="00F9725F">
        <w:rPr>
          <w:rFonts w:ascii="Century Schoolbook" w:hAnsi="Century Schoolbook"/>
          <w:color w:val="696969"/>
        </w:rPr>
        <w:t xml:space="preserve"> order, dispositive motions shall be </w:t>
      </w:r>
      <w:r w:rsidRPr="00F9725F">
        <w:rPr>
          <w:rFonts w:ascii="Century Schoolbook" w:hAnsi="Century Schoolbook"/>
          <w:i/>
          <w:color w:val="696969"/>
        </w:rPr>
        <w:t>presented</w:t>
      </w:r>
      <w:r w:rsidRPr="00F9725F">
        <w:rPr>
          <w:rFonts w:ascii="Century Schoolbook" w:hAnsi="Century Schoolbook"/>
          <w:color w:val="696969"/>
        </w:rPr>
        <w:t xml:space="preserve"> no later than </w:t>
      </w:r>
      <w:r w:rsidR="00977A02">
        <w:rPr>
          <w:rFonts w:ascii="Century Schoolbook" w:hAnsi="Century Schoolbook"/>
          <w:color w:val="696969"/>
        </w:rPr>
        <w:t>45</w:t>
      </w:r>
      <w:r w:rsidRPr="00F9725F">
        <w:rPr>
          <w:rFonts w:ascii="Century Schoolbook" w:hAnsi="Century Schoolbook"/>
          <w:color w:val="696969"/>
        </w:rPr>
        <w:t xml:space="preserve"> days before the trial</w:t>
      </w:r>
      <w:r w:rsidR="00651C01" w:rsidRPr="00F9725F">
        <w:rPr>
          <w:rFonts w:ascii="Century Schoolbook" w:hAnsi="Century Schoolbook"/>
          <w:color w:val="696969"/>
        </w:rPr>
        <w:t xml:space="preserve"> date. </w:t>
      </w:r>
    </w:p>
    <w:p w14:paraId="30D27497" w14:textId="6E6D6690" w:rsidR="00D27F94" w:rsidRPr="00F9725F" w:rsidRDefault="00DC5D7A" w:rsidP="0051487F">
      <w:pPr>
        <w:spacing w:after="160"/>
        <w:ind w:left="720" w:right="720" w:firstLine="360"/>
        <w:rPr>
          <w:rFonts w:ascii="Century Schoolbook" w:hAnsi="Century Schoolbook"/>
          <w:color w:val="696969"/>
        </w:rPr>
      </w:pPr>
      <w:r w:rsidRPr="00F9725F">
        <w:rPr>
          <w:rFonts w:ascii="Century Schoolbook" w:hAnsi="Century Schoolbook"/>
          <w:b/>
          <w:i/>
        </w:rPr>
        <w:t>Courtesy Copies</w:t>
      </w:r>
      <w:r w:rsidRPr="00F9725F">
        <w:rPr>
          <w:rFonts w:ascii="Century Schoolbook" w:hAnsi="Century Schoolbook"/>
        </w:rPr>
        <w:t xml:space="preserve">.  </w:t>
      </w:r>
      <w:r w:rsidR="00E36495" w:rsidRPr="00F9725F">
        <w:rPr>
          <w:rFonts w:ascii="Century Schoolbook" w:hAnsi="Century Schoolbook"/>
          <w:color w:val="696969"/>
        </w:rPr>
        <w:t>A courtesy copy</w:t>
      </w:r>
      <w:r w:rsidRPr="00F9725F">
        <w:rPr>
          <w:rFonts w:ascii="Century Schoolbook" w:hAnsi="Century Schoolbook"/>
          <w:color w:val="696969"/>
        </w:rPr>
        <w:t xml:space="preserve"> of </w:t>
      </w:r>
      <w:r w:rsidR="00E36495" w:rsidRPr="00F9725F">
        <w:rPr>
          <w:rFonts w:ascii="Century Schoolbook" w:hAnsi="Century Schoolbook"/>
          <w:color w:val="696969"/>
        </w:rPr>
        <w:t>any motion</w:t>
      </w:r>
      <w:r w:rsidRPr="00F9725F">
        <w:rPr>
          <w:rFonts w:ascii="Century Schoolbook" w:hAnsi="Century Schoolbook"/>
          <w:color w:val="696969"/>
        </w:rPr>
        <w:t xml:space="preserve"> </w:t>
      </w:r>
      <w:r w:rsidR="00E36495" w:rsidRPr="00F9725F">
        <w:rPr>
          <w:rFonts w:ascii="Century Schoolbook" w:hAnsi="Century Schoolbook"/>
          <w:color w:val="696969"/>
        </w:rPr>
        <w:t>must</w:t>
      </w:r>
      <w:r w:rsidRPr="00F9725F">
        <w:rPr>
          <w:rFonts w:ascii="Century Schoolbook" w:hAnsi="Century Schoolbook"/>
          <w:color w:val="696969"/>
        </w:rPr>
        <w:t xml:space="preserve"> be delivered </w:t>
      </w:r>
      <w:r w:rsidR="001E7705" w:rsidRPr="00F9725F">
        <w:rPr>
          <w:rFonts w:ascii="Century Schoolbook" w:hAnsi="Century Schoolbook"/>
          <w:color w:val="696969"/>
        </w:rPr>
        <w:t>three</w:t>
      </w:r>
      <w:r w:rsidRPr="00F9725F">
        <w:rPr>
          <w:rFonts w:ascii="Century Schoolbook" w:hAnsi="Century Schoolbook"/>
          <w:color w:val="696969"/>
        </w:rPr>
        <w:t xml:space="preserve"> court days </w:t>
      </w:r>
      <w:r w:rsidR="001E7705" w:rsidRPr="00F9725F">
        <w:rPr>
          <w:rFonts w:ascii="Century Schoolbook" w:hAnsi="Century Schoolbook"/>
          <w:color w:val="696969"/>
        </w:rPr>
        <w:t>before</w:t>
      </w:r>
      <w:r w:rsidRPr="00F9725F">
        <w:rPr>
          <w:rFonts w:ascii="Century Schoolbook" w:hAnsi="Century Schoolbook"/>
          <w:color w:val="696969"/>
        </w:rPr>
        <w:t xml:space="preserve"> presentment. Courtesy copies may be placed in the tray outside </w:t>
      </w:r>
      <w:r w:rsidR="00563BA5" w:rsidRPr="00F9725F">
        <w:rPr>
          <w:rFonts w:ascii="Century Schoolbook" w:hAnsi="Century Schoolbook"/>
          <w:color w:val="696969"/>
        </w:rPr>
        <w:t>the courtroom</w:t>
      </w:r>
      <w:r w:rsidRPr="00F9725F">
        <w:rPr>
          <w:rFonts w:ascii="Century Schoolbook" w:hAnsi="Century Schoolbook"/>
          <w:color w:val="696969"/>
        </w:rPr>
        <w:t>.</w:t>
      </w:r>
    </w:p>
    <w:p w14:paraId="77BAF5DD" w14:textId="7688FBE9" w:rsidR="00D27F94" w:rsidRPr="00F9725F" w:rsidRDefault="00D27F94" w:rsidP="0051487F">
      <w:pPr>
        <w:spacing w:after="160"/>
        <w:ind w:left="720" w:right="720" w:firstLine="360"/>
        <w:rPr>
          <w:rFonts w:ascii="Century Schoolbook" w:hAnsi="Century Schoolbook"/>
          <w:i/>
          <w:color w:val="7F7F7F"/>
          <w:sz w:val="22"/>
          <w:szCs w:val="22"/>
        </w:rPr>
      </w:pPr>
      <w:r w:rsidRPr="00F9725F">
        <w:rPr>
          <w:rFonts w:ascii="Century Schoolbook" w:hAnsi="Century Schoolbook"/>
          <w:b/>
          <w:i/>
        </w:rPr>
        <w:t>Standing Order</w:t>
      </w:r>
      <w:r w:rsidRPr="00F9725F">
        <w:rPr>
          <w:rFonts w:ascii="Century Schoolbook" w:hAnsi="Century Schoolbook"/>
          <w:color w:val="7F7F7F"/>
        </w:rPr>
        <w:t xml:space="preserve">.  </w:t>
      </w:r>
      <w:r w:rsidR="006F544F" w:rsidRPr="00F9725F">
        <w:rPr>
          <w:rFonts w:ascii="Century Schoolbook" w:hAnsi="Century Schoolbook"/>
          <w:color w:val="696969"/>
        </w:rPr>
        <w:t>An electronic copy of the court’s standing o</w:t>
      </w:r>
      <w:r w:rsidRPr="00F9725F">
        <w:rPr>
          <w:rFonts w:ascii="Century Schoolbook" w:hAnsi="Century Schoolbook"/>
          <w:color w:val="696969"/>
        </w:rPr>
        <w:t>rder is available on the Circuit Court’s websit</w:t>
      </w:r>
      <w:r w:rsidR="005D0301" w:rsidRPr="00F9725F">
        <w:rPr>
          <w:rFonts w:ascii="Century Schoolbook" w:hAnsi="Century Schoolbook"/>
          <w:color w:val="696969"/>
        </w:rPr>
        <w:t>e:</w:t>
      </w:r>
    </w:p>
    <w:p w14:paraId="27C06792" w14:textId="08172458" w:rsidR="00D27F94" w:rsidRDefault="00977A02" w:rsidP="00DC5D7A">
      <w:pPr>
        <w:spacing w:line="276" w:lineRule="auto"/>
        <w:ind w:left="720" w:right="720"/>
        <w:jc w:val="center"/>
        <w:rPr>
          <w:rFonts w:ascii="Century Schoolbook" w:hAnsi="Century Schoolbook" w:cs="Arial"/>
          <w:sz w:val="22"/>
          <w:szCs w:val="22"/>
        </w:rPr>
      </w:pPr>
      <w:r w:rsidRPr="00977A02">
        <w:rPr>
          <w:rFonts w:ascii="Century Schoolbook" w:hAnsi="Century Schoolbook"/>
          <w:i/>
          <w:color w:val="696969"/>
        </w:rPr>
        <w:t>http://www.cookcountycourt.org/JudgesPages/SherlockPatrickJ.aspx</w:t>
      </w:r>
    </w:p>
    <w:p w14:paraId="1B520570" w14:textId="77777777" w:rsidR="00D27F94" w:rsidRDefault="00D27F94" w:rsidP="00DC5D7A">
      <w:pPr>
        <w:spacing w:line="276" w:lineRule="auto"/>
        <w:ind w:left="720" w:right="720"/>
        <w:jc w:val="center"/>
        <w:rPr>
          <w:rFonts w:ascii="Century Schoolbook" w:hAnsi="Century Schoolbook" w:cs="Arial"/>
          <w:sz w:val="22"/>
          <w:szCs w:val="22"/>
        </w:rPr>
      </w:pPr>
    </w:p>
    <w:sectPr w:rsidR="00D27F94" w:rsidSect="000814CD">
      <w:footerReference w:type="first" r:id="rId7"/>
      <w:footnotePr>
        <w:numFmt w:val="chicago"/>
      </w:footnotePr>
      <w:pgSz w:w="12240" w:h="15840" w:code="1"/>
      <w:pgMar w:top="720" w:right="720" w:bottom="720" w:left="72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99FB" w14:textId="77777777" w:rsidR="00412150" w:rsidRDefault="00412150" w:rsidP="005032B6">
      <w:r>
        <w:separator/>
      </w:r>
    </w:p>
  </w:endnote>
  <w:endnote w:type="continuationSeparator" w:id="0">
    <w:p w14:paraId="0FE01621" w14:textId="77777777" w:rsidR="00412150" w:rsidRDefault="00412150" w:rsidP="0050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91D6" w14:textId="432612E4" w:rsidR="00E609E7" w:rsidRDefault="00E609E7" w:rsidP="005E3A93">
    <w:pPr>
      <w:pStyle w:val="Footer"/>
      <w:jc w:val="right"/>
      <w:rPr>
        <w:rFonts w:ascii="Century Schoolbook" w:hAnsi="Century Schoolbook"/>
        <w:sz w:val="18"/>
        <w:szCs w:val="18"/>
      </w:rPr>
    </w:pPr>
    <w:r w:rsidRPr="002372EE">
      <w:rPr>
        <w:rFonts w:ascii="Century Schoolbook" w:hAnsi="Century Schoolbook"/>
        <w:sz w:val="18"/>
        <w:szCs w:val="18"/>
      </w:rPr>
      <w:t xml:space="preserve">Rev. </w:t>
    </w:r>
    <w:r w:rsidR="00977A02">
      <w:rPr>
        <w:rFonts w:ascii="Century Schoolbook" w:hAnsi="Century Schoolbook"/>
        <w:sz w:val="18"/>
        <w:szCs w:val="18"/>
      </w:rPr>
      <w:t>January 2019</w:t>
    </w:r>
  </w:p>
  <w:p w14:paraId="535A1D62" w14:textId="77777777" w:rsidR="00977A02" w:rsidRPr="002372EE" w:rsidRDefault="00977A02" w:rsidP="005E3A93">
    <w:pPr>
      <w:pStyle w:val="Footer"/>
      <w:jc w:val="right"/>
      <w:rPr>
        <w:rFonts w:ascii="Century Schoolbook" w:hAnsi="Century School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E2C0" w14:textId="77777777" w:rsidR="00412150" w:rsidRDefault="00412150" w:rsidP="005032B6">
      <w:r>
        <w:separator/>
      </w:r>
    </w:p>
  </w:footnote>
  <w:footnote w:type="continuationSeparator" w:id="0">
    <w:p w14:paraId="522E620A" w14:textId="77777777" w:rsidR="00412150" w:rsidRDefault="00412150" w:rsidP="0050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66"/>
    <w:rsid w:val="00010102"/>
    <w:rsid w:val="00023F68"/>
    <w:rsid w:val="00034DB8"/>
    <w:rsid w:val="00077719"/>
    <w:rsid w:val="000814CD"/>
    <w:rsid w:val="000A03FE"/>
    <w:rsid w:val="000B3326"/>
    <w:rsid w:val="000C18A3"/>
    <w:rsid w:val="000C638D"/>
    <w:rsid w:val="000D7471"/>
    <w:rsid w:val="000E75FC"/>
    <w:rsid w:val="000F15F9"/>
    <w:rsid w:val="00105A0F"/>
    <w:rsid w:val="001156D8"/>
    <w:rsid w:val="00117991"/>
    <w:rsid w:val="00142E79"/>
    <w:rsid w:val="001772ED"/>
    <w:rsid w:val="00186B16"/>
    <w:rsid w:val="001A5BA9"/>
    <w:rsid w:val="001B44B3"/>
    <w:rsid w:val="001D796D"/>
    <w:rsid w:val="001E7705"/>
    <w:rsid w:val="00227D52"/>
    <w:rsid w:val="002372EE"/>
    <w:rsid w:val="00272A86"/>
    <w:rsid w:val="00277226"/>
    <w:rsid w:val="00296321"/>
    <w:rsid w:val="002A67AC"/>
    <w:rsid w:val="002D3FBD"/>
    <w:rsid w:val="003447CF"/>
    <w:rsid w:val="003738BA"/>
    <w:rsid w:val="0039533C"/>
    <w:rsid w:val="0039765B"/>
    <w:rsid w:val="003A2E78"/>
    <w:rsid w:val="003C41C3"/>
    <w:rsid w:val="003D727D"/>
    <w:rsid w:val="003F0553"/>
    <w:rsid w:val="00412150"/>
    <w:rsid w:val="00421575"/>
    <w:rsid w:val="004472EA"/>
    <w:rsid w:val="00454476"/>
    <w:rsid w:val="00460F17"/>
    <w:rsid w:val="00460F29"/>
    <w:rsid w:val="00485FAC"/>
    <w:rsid w:val="0049649A"/>
    <w:rsid w:val="004A2E52"/>
    <w:rsid w:val="004A35EB"/>
    <w:rsid w:val="004A6662"/>
    <w:rsid w:val="004B16F8"/>
    <w:rsid w:val="004C6807"/>
    <w:rsid w:val="004D4E1D"/>
    <w:rsid w:val="004F2677"/>
    <w:rsid w:val="004F4F3E"/>
    <w:rsid w:val="005032B6"/>
    <w:rsid w:val="0051487F"/>
    <w:rsid w:val="005256CC"/>
    <w:rsid w:val="0053665B"/>
    <w:rsid w:val="0054149D"/>
    <w:rsid w:val="00543255"/>
    <w:rsid w:val="005520DB"/>
    <w:rsid w:val="0056301B"/>
    <w:rsid w:val="00563BA5"/>
    <w:rsid w:val="00581DBF"/>
    <w:rsid w:val="005930FC"/>
    <w:rsid w:val="005D0301"/>
    <w:rsid w:val="005E3A93"/>
    <w:rsid w:val="005E3F0F"/>
    <w:rsid w:val="005F1032"/>
    <w:rsid w:val="005F4BD0"/>
    <w:rsid w:val="0060628B"/>
    <w:rsid w:val="00615C66"/>
    <w:rsid w:val="00615EBE"/>
    <w:rsid w:val="00635716"/>
    <w:rsid w:val="00651C01"/>
    <w:rsid w:val="006538BE"/>
    <w:rsid w:val="006A215D"/>
    <w:rsid w:val="006B054A"/>
    <w:rsid w:val="006B21E1"/>
    <w:rsid w:val="006C2A9E"/>
    <w:rsid w:val="006E5BE1"/>
    <w:rsid w:val="006F544F"/>
    <w:rsid w:val="0071625C"/>
    <w:rsid w:val="007165E0"/>
    <w:rsid w:val="00734004"/>
    <w:rsid w:val="00756011"/>
    <w:rsid w:val="0076469F"/>
    <w:rsid w:val="00765A87"/>
    <w:rsid w:val="007B555E"/>
    <w:rsid w:val="007B598D"/>
    <w:rsid w:val="007C539C"/>
    <w:rsid w:val="008276A3"/>
    <w:rsid w:val="00834677"/>
    <w:rsid w:val="0084197D"/>
    <w:rsid w:val="00852F48"/>
    <w:rsid w:val="00857115"/>
    <w:rsid w:val="00871C9F"/>
    <w:rsid w:val="008816A5"/>
    <w:rsid w:val="00894E40"/>
    <w:rsid w:val="008A0B8A"/>
    <w:rsid w:val="008A1A6A"/>
    <w:rsid w:val="008A6EEA"/>
    <w:rsid w:val="008C1BCB"/>
    <w:rsid w:val="008C2FCE"/>
    <w:rsid w:val="008D67E3"/>
    <w:rsid w:val="0090534A"/>
    <w:rsid w:val="009078A0"/>
    <w:rsid w:val="00921F1F"/>
    <w:rsid w:val="00935025"/>
    <w:rsid w:val="00950E61"/>
    <w:rsid w:val="00977A02"/>
    <w:rsid w:val="00985D0E"/>
    <w:rsid w:val="00987047"/>
    <w:rsid w:val="009976BD"/>
    <w:rsid w:val="009B75C2"/>
    <w:rsid w:val="009E5366"/>
    <w:rsid w:val="009F2118"/>
    <w:rsid w:val="00A4031B"/>
    <w:rsid w:val="00A40CD2"/>
    <w:rsid w:val="00A65B05"/>
    <w:rsid w:val="00A75568"/>
    <w:rsid w:val="00A901AF"/>
    <w:rsid w:val="00A97548"/>
    <w:rsid w:val="00AA2284"/>
    <w:rsid w:val="00B046D4"/>
    <w:rsid w:val="00B13302"/>
    <w:rsid w:val="00B208D8"/>
    <w:rsid w:val="00B34C6B"/>
    <w:rsid w:val="00B4347B"/>
    <w:rsid w:val="00B44C38"/>
    <w:rsid w:val="00B5697F"/>
    <w:rsid w:val="00B846A4"/>
    <w:rsid w:val="00B907C9"/>
    <w:rsid w:val="00B90DB7"/>
    <w:rsid w:val="00B93CA6"/>
    <w:rsid w:val="00BA1699"/>
    <w:rsid w:val="00BE2851"/>
    <w:rsid w:val="00C579E8"/>
    <w:rsid w:val="00C82550"/>
    <w:rsid w:val="00CC79CD"/>
    <w:rsid w:val="00CD13E4"/>
    <w:rsid w:val="00CD3AB7"/>
    <w:rsid w:val="00CD701E"/>
    <w:rsid w:val="00D221DA"/>
    <w:rsid w:val="00D27F94"/>
    <w:rsid w:val="00D4048A"/>
    <w:rsid w:val="00D41453"/>
    <w:rsid w:val="00D6133B"/>
    <w:rsid w:val="00D633AA"/>
    <w:rsid w:val="00D75D2B"/>
    <w:rsid w:val="00D7663A"/>
    <w:rsid w:val="00D95CB6"/>
    <w:rsid w:val="00DA20BD"/>
    <w:rsid w:val="00DB415E"/>
    <w:rsid w:val="00DC5D7A"/>
    <w:rsid w:val="00DE1973"/>
    <w:rsid w:val="00DF0F73"/>
    <w:rsid w:val="00DF1C32"/>
    <w:rsid w:val="00E15585"/>
    <w:rsid w:val="00E23445"/>
    <w:rsid w:val="00E36495"/>
    <w:rsid w:val="00E47D03"/>
    <w:rsid w:val="00E609E7"/>
    <w:rsid w:val="00E65E62"/>
    <w:rsid w:val="00E7185A"/>
    <w:rsid w:val="00E90B02"/>
    <w:rsid w:val="00EA103C"/>
    <w:rsid w:val="00EA1883"/>
    <w:rsid w:val="00EC722F"/>
    <w:rsid w:val="00ED2319"/>
    <w:rsid w:val="00ED7C97"/>
    <w:rsid w:val="00EF67D7"/>
    <w:rsid w:val="00F05E2B"/>
    <w:rsid w:val="00F1087C"/>
    <w:rsid w:val="00F63F40"/>
    <w:rsid w:val="00F667CB"/>
    <w:rsid w:val="00F9725F"/>
    <w:rsid w:val="00F97BE3"/>
    <w:rsid w:val="00FA2B2E"/>
    <w:rsid w:val="00FC1ACB"/>
    <w:rsid w:val="00FF31D7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3959C"/>
  <w15:docId w15:val="{F2C69006-B26C-4363-8D41-A287A59C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5E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32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32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2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32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A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A93"/>
  </w:style>
  <w:style w:type="character" w:styleId="FootnoteReference">
    <w:name w:val="footnote reference"/>
    <w:uiPriority w:val="99"/>
    <w:semiHidden/>
    <w:unhideWhenUsed/>
    <w:rsid w:val="005E3A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0301"/>
    <w:rPr>
      <w:color w:val="0000FF" w:themeColor="hyperlink"/>
      <w:u w:val="single"/>
    </w:rPr>
  </w:style>
  <w:style w:type="character" w:customStyle="1" w:styleId="3SpaceChar">
    <w:name w:val="3 Space Char"/>
    <w:basedOn w:val="DefaultParagraphFont"/>
    <w:link w:val="3Space"/>
    <w:locked/>
    <w:rsid w:val="000814CD"/>
    <w:rPr>
      <w:rFonts w:eastAsiaTheme="minorEastAsia"/>
      <w:sz w:val="24"/>
    </w:rPr>
  </w:style>
  <w:style w:type="paragraph" w:customStyle="1" w:styleId="3Space">
    <w:name w:val="3 Space"/>
    <w:basedOn w:val="Normal"/>
    <w:link w:val="3SpaceChar"/>
    <w:qFormat/>
    <w:rsid w:val="000814CD"/>
    <w:pPr>
      <w:contextualSpacing/>
    </w:pPr>
    <w:rPr>
      <w:rFonts w:eastAsiaTheme="minor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1C50-1113-4EF4-9818-ACC58D1F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COOK COUNTY, ILLINOIS</vt:lpstr>
    </vt:vector>
  </TitlesOfParts>
  <Company>cook county</Company>
  <LinksUpToDate>false</LinksUpToDate>
  <CharactersWithSpaces>3373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mailto:Proposed.Order.Esrig@gmail.com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COOK COUNTY, ILLINOIS</dc:title>
  <dc:creator>office of the chief judge</dc:creator>
  <cp:lastModifiedBy>Gyna Gazzi (Chief Judge's Office)</cp:lastModifiedBy>
  <cp:revision>2</cp:revision>
  <cp:lastPrinted>2019-02-14T17:25:00Z</cp:lastPrinted>
  <dcterms:created xsi:type="dcterms:W3CDTF">2025-12-30T17:00:00Z</dcterms:created>
  <dcterms:modified xsi:type="dcterms:W3CDTF">2025-12-30T17:00:00Z</dcterms:modified>
</cp:coreProperties>
</file>